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信用评级申报表</w:t>
      </w:r>
    </w:p>
    <w:tbl>
      <w:tblPr>
        <w:tblStyle w:val="2"/>
        <w:tblpPr w:leftFromText="180" w:rightFromText="180" w:vertAnchor="text" w:horzAnchor="page" w:tblpX="1489" w:tblpY="693"/>
        <w:tblOverlap w:val="never"/>
        <w:tblW w:w="9033" w:type="dxa"/>
        <w:jc w:val="center"/>
        <w:tblBorders>
          <w:top w:val="thinThickLargeGap" w:color="548DD4" w:sz="24" w:space="0"/>
          <w:left w:val="thinThickLargeGap" w:color="548DD4" w:sz="24" w:space="0"/>
          <w:bottom w:val="thinThickLargeGap" w:color="548DD4" w:sz="24" w:space="0"/>
          <w:right w:val="thinThickLargeGap" w:color="548DD4" w:sz="24" w:space="0"/>
          <w:insideH w:val="thinThickLargeGap" w:color="548DD4" w:sz="24" w:space="0"/>
          <w:insideV w:val="thinThickLargeGap" w:color="548DD4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348"/>
        <w:gridCol w:w="443"/>
        <w:gridCol w:w="1708"/>
        <w:gridCol w:w="197"/>
        <w:gridCol w:w="2348"/>
      </w:tblGrid>
      <w:tr>
        <w:tblPrEx>
          <w:tblBorders>
            <w:top w:val="thinThickLargeGap" w:color="548DD4" w:sz="24" w:space="0"/>
            <w:left w:val="thinThickLargeGap" w:color="548DD4" w:sz="24" w:space="0"/>
            <w:bottom w:val="thinThickLargeGap" w:color="548DD4" w:sz="24" w:space="0"/>
            <w:right w:val="thinThickLargeGap" w:color="548DD4" w:sz="24" w:space="0"/>
            <w:insideH w:val="thinThickLargeGap" w:color="548DD4" w:sz="24" w:space="0"/>
            <w:insideV w:val="thinThickLargeGap" w:color="548DD4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70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thinThickLargeGap" w:color="548DD4" w:sz="24" w:space="0"/>
            <w:left w:val="thinThickLargeGap" w:color="548DD4" w:sz="24" w:space="0"/>
            <w:bottom w:val="thinThickLargeGap" w:color="548DD4" w:sz="24" w:space="0"/>
            <w:right w:val="thinThickLargeGap" w:color="548DD4" w:sz="24" w:space="0"/>
            <w:insideH w:val="thinThickLargeGap" w:color="548DD4" w:sz="24" w:space="0"/>
            <w:insideV w:val="thinThickLargeGap" w:color="548DD4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企业类型</w:t>
            </w:r>
          </w:p>
        </w:tc>
        <w:tc>
          <w:tcPr>
            <w:tcW w:w="7044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□有限责任公司  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</w:rPr>
              <w:t>□股份有限公司（□已上市   □未上市）</w:t>
            </w: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□非公司企业法人    □个人独资企业    □合伙企业 </w:t>
            </w: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□</w:t>
            </w:r>
            <w:r>
              <w:rPr>
                <w:rFonts w:hint="eastAsia" w:ascii="黑体" w:hAnsi="黑体" w:eastAsia="黑体"/>
              </w:rPr>
              <w:t xml:space="preserve">中外合作企业   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 □中外合资企业    □外商独资企业</w:t>
            </w:r>
          </w:p>
        </w:tc>
      </w:tr>
      <w:tr>
        <w:tblPrEx>
          <w:tblBorders>
            <w:top w:val="thinThickLargeGap" w:color="548DD4" w:sz="24" w:space="0"/>
            <w:left w:val="thinThickLargeGap" w:color="548DD4" w:sz="24" w:space="0"/>
            <w:bottom w:val="thinThickLargeGap" w:color="548DD4" w:sz="24" w:space="0"/>
            <w:right w:val="thinThickLargeGap" w:color="548DD4" w:sz="24" w:space="0"/>
            <w:insideH w:val="thinThickLargeGap" w:color="548DD4" w:sz="24" w:space="0"/>
            <w:insideV w:val="thinThickLargeGap" w:color="548DD4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住所</w:t>
            </w:r>
          </w:p>
        </w:tc>
        <w:tc>
          <w:tcPr>
            <w:tcW w:w="7044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省      市           区/县</w:t>
            </w:r>
          </w:p>
        </w:tc>
      </w:tr>
      <w:tr>
        <w:tblPrEx>
          <w:tblBorders>
            <w:top w:val="thinThickLargeGap" w:color="548DD4" w:sz="24" w:space="0"/>
            <w:left w:val="thinThickLargeGap" w:color="548DD4" w:sz="24" w:space="0"/>
            <w:bottom w:val="thinThickLargeGap" w:color="548DD4" w:sz="24" w:space="0"/>
            <w:right w:val="thinThickLargeGap" w:color="548DD4" w:sz="24" w:space="0"/>
            <w:insideH w:val="thinThickLargeGap" w:color="548DD4" w:sz="24" w:space="0"/>
            <w:insideV w:val="thinThickLargeGap" w:color="548DD4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成立日期</w:t>
            </w:r>
          </w:p>
        </w:tc>
        <w:tc>
          <w:tcPr>
            <w:tcW w:w="7044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thinThickLargeGap" w:color="548DD4" w:sz="24" w:space="0"/>
            <w:left w:val="thinThickLargeGap" w:color="548DD4" w:sz="24" w:space="0"/>
            <w:bottom w:val="thinThickLargeGap" w:color="548DD4" w:sz="24" w:space="0"/>
            <w:right w:val="thinThickLargeGap" w:color="548DD4" w:sz="24" w:space="0"/>
            <w:insideH w:val="thinThickLargeGap" w:color="548DD4" w:sz="24" w:space="0"/>
            <w:insideV w:val="thinThickLargeGap" w:color="548DD4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统一社会信用代码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注册资本（万元）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thinThickLargeGap" w:color="548DD4" w:sz="24" w:space="0"/>
            <w:left w:val="thinThickLargeGap" w:color="548DD4" w:sz="24" w:space="0"/>
            <w:bottom w:val="thinThickLargeGap" w:color="548DD4" w:sz="24" w:space="0"/>
            <w:right w:val="thinThickLargeGap" w:color="548DD4" w:sz="24" w:space="0"/>
            <w:insideH w:val="thinThickLargeGap" w:color="548DD4" w:sz="24" w:space="0"/>
            <w:insideV w:val="thinThickLargeGap" w:color="548DD4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法定代表人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thinThickLargeGap" w:color="548DD4" w:sz="24" w:space="0"/>
            <w:left w:val="thinThickLargeGap" w:color="548DD4" w:sz="24" w:space="0"/>
            <w:bottom w:val="thinThickLargeGap" w:color="548DD4" w:sz="24" w:space="0"/>
            <w:right w:val="thinThickLargeGap" w:color="548DD4" w:sz="24" w:space="0"/>
            <w:insideH w:val="thinThickLargeGap" w:color="548DD4" w:sz="24" w:space="0"/>
            <w:insideV w:val="thinThickLargeGap" w:color="548DD4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申报负责人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thinThickLargeGap" w:color="548DD4" w:sz="24" w:space="0"/>
            <w:left w:val="thinThickLargeGap" w:color="548DD4" w:sz="24" w:space="0"/>
            <w:bottom w:val="thinThickLargeGap" w:color="548DD4" w:sz="24" w:space="0"/>
            <w:right w:val="thinThickLargeGap" w:color="548DD4" w:sz="24" w:space="0"/>
            <w:insideH w:val="thinThickLargeGap" w:color="548DD4" w:sz="24" w:space="0"/>
            <w:insideV w:val="thinThickLargeGap" w:color="548DD4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exac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经营范围</w:t>
            </w:r>
          </w:p>
        </w:tc>
        <w:tc>
          <w:tcPr>
            <w:tcW w:w="7044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thinThickLargeGap" w:color="548DD4" w:sz="24" w:space="0"/>
            <w:left w:val="thinThickLargeGap" w:color="548DD4" w:sz="24" w:space="0"/>
            <w:bottom w:val="thinThickLargeGap" w:color="548DD4" w:sz="24" w:space="0"/>
            <w:right w:val="thinThickLargeGap" w:color="548DD4" w:sz="24" w:space="0"/>
            <w:insideH w:val="thinThickLargeGap" w:color="548DD4" w:sz="24" w:space="0"/>
            <w:insideV w:val="thinThickLargeGap" w:color="548DD4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宋体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股东信息</w:t>
            </w: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及持股比例</w:t>
            </w:r>
          </w:p>
        </w:tc>
        <w:tc>
          <w:tcPr>
            <w:tcW w:w="70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thinThickLargeGap" w:color="548DD4" w:sz="24" w:space="0"/>
            <w:left w:val="thinThickLargeGap" w:color="548DD4" w:sz="24" w:space="0"/>
            <w:bottom w:val="thinThickLargeGap" w:color="548DD4" w:sz="24" w:space="0"/>
            <w:right w:val="thinThickLargeGap" w:color="548DD4" w:sz="24" w:space="0"/>
            <w:insideH w:val="thinThickLargeGap" w:color="548DD4" w:sz="24" w:space="0"/>
            <w:insideV w:val="thinThickLargeGap" w:color="548DD4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exac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项目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/年份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年度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年度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年度</w:t>
            </w:r>
          </w:p>
        </w:tc>
      </w:tr>
      <w:tr>
        <w:tblPrEx>
          <w:tblBorders>
            <w:top w:val="thinThickLargeGap" w:color="548DD4" w:sz="24" w:space="0"/>
            <w:left w:val="thinThickLargeGap" w:color="548DD4" w:sz="24" w:space="0"/>
            <w:bottom w:val="thinThickLargeGap" w:color="548DD4" w:sz="24" w:space="0"/>
            <w:right w:val="thinThickLargeGap" w:color="548DD4" w:sz="24" w:space="0"/>
            <w:insideH w:val="thinThickLargeGap" w:color="548DD4" w:sz="24" w:space="0"/>
            <w:insideV w:val="thinThickLargeGap" w:color="548DD4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exac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年末资产总额</w:t>
            </w:r>
          </w:p>
          <w:p>
            <w:pPr>
              <w:ind w:firstLine="210" w:firstLineChars="10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（万元）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thinThickLargeGap" w:color="548DD4" w:sz="24" w:space="0"/>
            <w:left w:val="thinThickLargeGap" w:color="548DD4" w:sz="24" w:space="0"/>
            <w:bottom w:val="thinThickLargeGap" w:color="548DD4" w:sz="24" w:space="0"/>
            <w:right w:val="thinThickLargeGap" w:color="548DD4" w:sz="24" w:space="0"/>
            <w:insideH w:val="thinThickLargeGap" w:color="548DD4" w:sz="24" w:space="0"/>
            <w:insideV w:val="thinThickLargeGap" w:color="548DD4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exact"/>
          <w:jc w:val="center"/>
        </w:trPr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年度营业收入</w:t>
            </w:r>
          </w:p>
          <w:p>
            <w:pPr>
              <w:ind w:firstLine="210" w:firstLineChars="10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（万元）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3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thinThickLargeGap" w:color="548DD4" w:sz="24" w:space="0"/>
            <w:left w:val="thinThickLargeGap" w:color="548DD4" w:sz="24" w:space="0"/>
            <w:bottom w:val="thinThickLargeGap" w:color="548DD4" w:sz="24" w:space="0"/>
            <w:right w:val="thinThickLargeGap" w:color="548DD4" w:sz="24" w:space="0"/>
            <w:insideH w:val="thinThickLargeGap" w:color="548DD4" w:sz="24" w:space="0"/>
            <w:insideV w:val="thinThickLargeGap" w:color="548DD4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9033" w:type="dxa"/>
            <w:gridSpan w:val="6"/>
            <w:noWrap w:val="0"/>
            <w:vAlign w:val="center"/>
          </w:tcPr>
          <w:p>
            <w:pPr>
              <w:ind w:firstLine="482" w:firstLineChars="200"/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</w:rPr>
              <w:t>注：填报信息必须真实、准确、无虚假</w:t>
            </w: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  <w:lang w:eastAsia="zh-CN"/>
              </w:rPr>
              <w:t>材料，</w:t>
            </w: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</w:rPr>
              <w:t>并加盖公司公章，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  <w:t>由于提供的不真实、不确切的含虚假成分所造成的一切后果由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  <w:lang w:eastAsia="zh-CN"/>
              </w:rPr>
              <w:t>我单位自行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  <w:t xml:space="preserve">承担。                  </w:t>
            </w:r>
          </w:p>
          <w:p>
            <w:pPr>
              <w:ind w:firstLine="482" w:firstLineChars="200"/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6144" w:firstLineChars="2550"/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  <w:t>企业盖章：</w:t>
            </w:r>
          </w:p>
          <w:p>
            <w:pPr>
              <w:rPr>
                <w:rFonts w:hint="eastAsia" w:ascii="黑体" w:hAnsi="黑体" w:eastAsia="黑体"/>
                <w:b/>
                <w:color w:val="4F81BD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  <w:t xml:space="preserve">                                                   日 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  <w:t>期：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GJlZmYyOWQ3MjljMmMwNGM4ODMzOTAyNDQwMjIifQ=="/>
    <w:docVar w:name="KSO_WPS_MARK_KEY" w:val="d6133d3e-af53-4b5c-bc7d-b7900ba8058e"/>
  </w:docVars>
  <w:rsids>
    <w:rsidRoot w:val="17F73606"/>
    <w:rsid w:val="17F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2024-11-13T08:14:00Z</dcterms:created>
  <dc:creator>安徽省社区服务业协会</dc:creator>
  <cp:lastModifiedBy>安徽省社区服务业协会</cp:lastModifiedBy>
  <dcterms:modified xsi:type="dcterms:W3CDTF">2024-11-13T08:16:11Z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C78539D073944C7382817B72D91D2D65</vt:lpwstr>
  </property>
</Properties>
</file>