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-105" w:rightChars="-50" w:firstLine="0" w:firstLineChars="0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附件：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000000"/>
          <w:kern w:val="2"/>
          <w:sz w:val="32"/>
          <w:szCs w:val="32"/>
          <w:lang w:val="en-US" w:eastAsia="zh-CN" w:bidi="ar-SA"/>
        </w:rPr>
        <w:t>网站服务平台线上报名操作流程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点击“服务平台”，输入单位登录名及密码登录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50" w:right="-105" w:rightChars="-5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70500" cy="3227070"/>
            <wp:effectExtent l="0" t="0" r="6350" b="1143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2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both"/>
        <w:textAlignment w:val="auto"/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点击“培训报名”进入“培训报名”界面，点击需要报名的会议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50" w:right="-105" w:rightChars="-50"/>
        <w:jc w:val="both"/>
        <w:textAlignment w:val="auto"/>
      </w:pPr>
      <w:r>
        <w:drawing>
          <wp:inline distT="0" distB="0" distL="114300" distR="114300">
            <wp:extent cx="5271135" cy="2908935"/>
            <wp:effectExtent l="0" t="0" r="5715" b="571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0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进入“通知内容”界面，下拉点击“报名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-50" w:right="-105" w:rightChars="-50"/>
        <w:jc w:val="both"/>
        <w:textAlignment w:val="auto"/>
      </w:pPr>
      <w:r>
        <w:drawing>
          <wp:inline distT="0" distB="0" distL="114300" distR="114300">
            <wp:extent cx="5270500" cy="3362325"/>
            <wp:effectExtent l="0" t="0" r="6350" b="9525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-105" w:leftChars="-50" w:right="-105" w:rightChars="-50" w:firstLine="0" w:firstLineChars="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填写报名信息，确认信息填写无误后拉下点击“立即提交”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</w:pPr>
      <w:r>
        <w:drawing>
          <wp:inline distT="0" distB="0" distL="114300" distR="114300">
            <wp:extent cx="5267960" cy="3849370"/>
            <wp:effectExtent l="0" t="0" r="8890" b="177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84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156460"/>
            <wp:effectExtent l="0" t="0" r="7620" b="152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66690" cy="1235710"/>
            <wp:effectExtent l="0" t="0" r="10160" b="254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rcRect t="29955" b="2870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3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(五) 进入“培训报名”界面，显示报名状态“未审核”(可点击右方操作:修改或删除报名信息)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drawing>
          <wp:inline distT="0" distB="0" distL="114300" distR="114300">
            <wp:extent cx="5263515" cy="2952750"/>
            <wp:effectExtent l="0" t="0" r="13335" b="0"/>
            <wp:docPr id="1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b w:val="0"/>
          <w:bCs w:val="0"/>
          <w:color w:val="000000"/>
          <w:kern w:val="2"/>
          <w:sz w:val="24"/>
          <w:szCs w:val="24"/>
          <w:lang w:val="en-US" w:eastAsia="zh-CN" w:bidi="ar-SA"/>
        </w:rPr>
        <w:t>(六) 待协会审核后，审核结果显示“已审核审核通过”，即完成报名。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" w:hAnsi="仿宋" w:eastAsia="仿宋" w:cs="仿宋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drawing>
          <wp:inline distT="0" distB="0" distL="114300" distR="114300">
            <wp:extent cx="5269230" cy="2926715"/>
            <wp:effectExtent l="0" t="0" r="7620" b="6985"/>
            <wp:docPr id="1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926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3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575E27"/>
    <w:multiLevelType w:val="singleLevel"/>
    <w:tmpl w:val="57575E27"/>
    <w:lvl w:ilvl="0" w:tentative="0">
      <w:start w:val="1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wZjZlZDE1MTE1MDljMDgyMTc0MmI2MDhjM2Q5MmMifQ=="/>
  </w:docVars>
  <w:rsids>
    <w:rsidRoot w:val="28DE08D8"/>
    <w:rsid w:val="28DE08D8"/>
    <w:rsid w:val="33F44469"/>
    <w:rsid w:val="385C317D"/>
    <w:rsid w:val="43E16429"/>
    <w:rsid w:val="4B0E588C"/>
    <w:rsid w:val="683A4020"/>
    <w:rsid w:val="768A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Body Text First Indent 2"/>
    <w:basedOn w:val="2"/>
    <w:autoRedefine/>
    <w:qFormat/>
    <w:uiPriority w:val="0"/>
    <w:pPr>
      <w:spacing w:after="0"/>
      <w:ind w:left="0" w:leftChars="0" w:firstLine="420" w:firstLineChars="200"/>
    </w:pPr>
    <w:rPr>
      <w:rFonts w:ascii="宋体" w:hAnsi="宋体"/>
      <w:color w:val="00000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184</Words>
  <Characters>184</Characters>
  <Lines>0</Lines>
  <Paragraphs>0</Paragraphs>
  <TotalTime>3</TotalTime>
  <ScaleCrop>false</ScaleCrop>
  <LinksUpToDate>false</LinksUpToDate>
  <CharactersWithSpaces>186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2023-11-21T07:01:00Z</dcterms:created>
  <dc:creator>鱼泡泡</dc:creator>
  <cp:lastModifiedBy>安徽省社区服务业协会</cp:lastModifiedBy>
  <dcterms:modified xsi:type="dcterms:W3CDTF">2024-02-28T08:38:11Z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11A33470C53D463D99B1199D90998473_11</vt:lpwstr>
  </property>
</Properties>
</file>