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Autospacing="0" w:afterAutospacing="0" w:line="590" w:lineRule="exact"/>
        <w:ind w:left="0" w:leftChars="0" w:right="0"/>
        <w:jc w:val="both"/>
        <w:textAlignment w:val="auto"/>
      </w:pPr>
    </w:p>
    <w:p>
      <w:pPr>
        <w:widowControl w:val="0"/>
        <w:wordWrap/>
        <w:adjustRightInd/>
        <w:snapToGrid/>
        <w:spacing w:beforeAutospacing="0" w:afterAutospacing="0" w:line="590" w:lineRule="exact"/>
        <w:ind w:left="0" w:leftChars="0" w:right="0"/>
        <w:jc w:val="center"/>
        <w:textAlignment w:val="auto"/>
        <w:rPr>
          <w:rFonts w:hint="eastAsia"/>
          <w:lang w:eastAsia="zh-CN"/>
        </w:rPr>
      </w:pPr>
    </w:p>
    <w:p>
      <w:pPr>
        <w:widowControl w:val="0"/>
        <w:shd w:val="clear" w:color="040000" w:fill="auto"/>
        <w:wordWrap/>
        <w:adjustRightInd/>
        <w:snapToGrid/>
        <w:spacing w:line="590" w:lineRule="exact"/>
        <w:ind w:left="0" w:leftChars="0"/>
        <w:jc w:val="center"/>
        <w:textAlignment w:val="auto"/>
        <w:rPr>
          <w:rFonts w:hint="eastAsia" w:ascii="方正小标宋_GBK" w:hAnsi="Times New Roman" w:eastAsia="方正小标宋_GBK"/>
          <w:spacing w:val="-6"/>
          <w:sz w:val="44"/>
          <w:szCs w:val="44"/>
          <w:lang w:val="en-US" w:eastAsia="zh-CN"/>
        </w:rPr>
      </w:pPr>
      <w:r>
        <w:rPr>
          <w:rFonts w:hint="eastAsia" w:ascii="方正小标宋_GBK" w:hAnsi="Times New Roman" w:eastAsia="方正小标宋_GBK"/>
          <w:spacing w:val="-6"/>
          <w:sz w:val="44"/>
          <w:szCs w:val="44"/>
          <w:lang w:eastAsia="zh-CN"/>
        </w:rPr>
        <w:t>安徽</w:t>
      </w:r>
      <w:r>
        <w:rPr>
          <w:rFonts w:hint="eastAsia" w:ascii="方正小标宋_GBK" w:hAnsi="Times New Roman" w:eastAsia="方正小标宋_GBK"/>
          <w:spacing w:val="-6"/>
          <w:sz w:val="44"/>
          <w:szCs w:val="44"/>
          <w:lang w:val="en-US" w:eastAsia="zh-CN"/>
        </w:rPr>
        <w:t xml:space="preserve">省民政厅 </w:t>
      </w:r>
      <w:r>
        <w:rPr>
          <w:rFonts w:hint="eastAsia" w:ascii="方正小标宋_GBK" w:hAnsi="Times New Roman" w:eastAsia="方正小标宋_GBK"/>
          <w:spacing w:val="-6"/>
          <w:sz w:val="44"/>
          <w:szCs w:val="44"/>
          <w:lang w:eastAsia="zh-CN"/>
        </w:rPr>
        <w:t>安徽</w:t>
      </w:r>
      <w:r>
        <w:rPr>
          <w:rFonts w:hint="eastAsia" w:ascii="方正小标宋_GBK" w:hAnsi="Times New Roman" w:eastAsia="方正小标宋_GBK"/>
          <w:spacing w:val="-6"/>
          <w:sz w:val="44"/>
          <w:szCs w:val="44"/>
          <w:lang w:val="en-US" w:eastAsia="zh-CN"/>
        </w:rPr>
        <w:t xml:space="preserve">省财政厅 </w:t>
      </w:r>
      <w:r>
        <w:rPr>
          <w:rFonts w:hint="eastAsia" w:ascii="方正小标宋_GBK" w:hAnsi="Times New Roman" w:eastAsia="方正小标宋_GBK"/>
          <w:spacing w:val="-6"/>
          <w:sz w:val="44"/>
          <w:szCs w:val="44"/>
          <w:lang w:eastAsia="zh-CN"/>
        </w:rPr>
        <w:t>安徽</w:t>
      </w:r>
      <w:r>
        <w:rPr>
          <w:rFonts w:hint="eastAsia" w:ascii="方正小标宋_GBK" w:hAnsi="Times New Roman" w:eastAsia="方正小标宋_GBK"/>
          <w:spacing w:val="-6"/>
          <w:sz w:val="44"/>
          <w:szCs w:val="44"/>
          <w:lang w:val="en-US" w:eastAsia="zh-CN"/>
        </w:rPr>
        <w:t>省残疾人</w:t>
      </w:r>
    </w:p>
    <w:p>
      <w:pPr>
        <w:widowControl w:val="0"/>
        <w:shd w:val="clear" w:color="040000" w:fill="auto"/>
        <w:wordWrap/>
        <w:adjustRightInd/>
        <w:snapToGrid/>
        <w:spacing w:line="590" w:lineRule="exact"/>
        <w:ind w:left="0" w:leftChars="0"/>
        <w:jc w:val="center"/>
        <w:textAlignment w:val="auto"/>
        <w:rPr>
          <w:rFonts w:hint="eastAsia" w:ascii="方正小标宋_GBK" w:hAnsi="Times New Roman" w:eastAsia="方正小标宋_GBK"/>
          <w:spacing w:val="-6"/>
          <w:sz w:val="44"/>
          <w:szCs w:val="44"/>
          <w:lang w:eastAsia="zh-CN"/>
        </w:rPr>
      </w:pPr>
      <w:r>
        <w:rPr>
          <w:rFonts w:hint="eastAsia" w:ascii="方正小标宋_GBK" w:hAnsi="Times New Roman" w:eastAsia="方正小标宋_GBK"/>
          <w:spacing w:val="-6"/>
          <w:sz w:val="44"/>
          <w:szCs w:val="44"/>
          <w:lang w:val="en-US" w:eastAsia="zh-CN"/>
        </w:rPr>
        <w:t>联合会关于印发</w:t>
      </w:r>
      <w:r>
        <w:rPr>
          <w:rFonts w:hint="eastAsia" w:ascii="方正小标宋_GBK" w:hAnsi="Times New Roman" w:eastAsia="方正小标宋_GBK"/>
          <w:spacing w:val="-6"/>
          <w:sz w:val="44"/>
          <w:szCs w:val="44"/>
          <w:lang w:eastAsia="zh-CN"/>
        </w:rPr>
        <w:t>《安徽省困难残疾人</w:t>
      </w:r>
    </w:p>
    <w:p>
      <w:pPr>
        <w:widowControl w:val="0"/>
        <w:shd w:val="clear" w:color="040000" w:fill="auto"/>
        <w:wordWrap/>
        <w:adjustRightInd/>
        <w:snapToGrid/>
        <w:spacing w:line="590" w:lineRule="exact"/>
        <w:ind w:left="0" w:leftChars="0"/>
        <w:jc w:val="center"/>
        <w:textAlignment w:val="auto"/>
        <w:rPr>
          <w:rFonts w:hint="eastAsia" w:ascii="方正小标宋_GBK" w:hAnsi="Times New Roman" w:eastAsia="方正小标宋_GBK"/>
          <w:spacing w:val="-6"/>
          <w:sz w:val="44"/>
          <w:szCs w:val="44"/>
          <w:lang w:eastAsia="zh-CN"/>
        </w:rPr>
      </w:pPr>
      <w:r>
        <w:rPr>
          <w:rFonts w:hint="eastAsia" w:ascii="方正小标宋_GBK" w:hAnsi="Times New Roman" w:eastAsia="方正小标宋_GBK"/>
          <w:spacing w:val="-6"/>
          <w:sz w:val="44"/>
          <w:szCs w:val="44"/>
          <w:lang w:eastAsia="zh-CN"/>
        </w:rPr>
        <w:t>生活补贴和重度残疾人护理补贴</w:t>
      </w:r>
    </w:p>
    <w:p>
      <w:pPr>
        <w:widowControl w:val="0"/>
        <w:shd w:val="clear" w:color="040000" w:fill="auto"/>
        <w:wordWrap/>
        <w:adjustRightInd/>
        <w:snapToGrid/>
        <w:spacing w:line="590" w:lineRule="exact"/>
        <w:ind w:left="0" w:leftChars="0"/>
        <w:jc w:val="center"/>
        <w:textAlignment w:val="auto"/>
        <w:rPr>
          <w:rFonts w:hint="eastAsia" w:ascii="方正小标宋_GBK" w:hAnsi="Times New Roman" w:eastAsia="方正小标宋_GBK"/>
          <w:spacing w:val="-6"/>
          <w:sz w:val="44"/>
          <w:szCs w:val="44"/>
          <w:lang w:eastAsia="zh-CN"/>
        </w:rPr>
      </w:pPr>
      <w:r>
        <w:rPr>
          <w:rFonts w:hint="eastAsia" w:ascii="方正小标宋_GBK" w:hAnsi="Times New Roman" w:eastAsia="方正小标宋_GBK"/>
          <w:spacing w:val="-6"/>
          <w:sz w:val="44"/>
          <w:szCs w:val="44"/>
          <w:lang w:eastAsia="zh-CN"/>
        </w:rPr>
        <w:t>工作规范》的</w:t>
      </w:r>
      <w:r>
        <w:rPr>
          <w:rFonts w:hint="eastAsia" w:ascii="方正小标宋_GBK" w:hAnsi="Times New Roman" w:eastAsia="方正小标宋_GBK"/>
          <w:spacing w:val="-6"/>
          <w:sz w:val="44"/>
          <w:szCs w:val="44"/>
          <w:lang w:val="en-US" w:eastAsia="zh-CN"/>
        </w:rPr>
        <w:t>通知</w:t>
      </w:r>
    </w:p>
    <w:p>
      <w:pPr>
        <w:widowControl w:val="0"/>
        <w:wordWrap/>
        <w:adjustRightInd/>
        <w:snapToGrid/>
        <w:spacing w:beforeAutospacing="0" w:afterAutospacing="0" w:line="590" w:lineRule="exact"/>
        <w:ind w:left="0" w:leftChars="0" w:right="0"/>
        <w:jc w:val="center"/>
        <w:textAlignment w:val="auto"/>
        <w:rPr>
          <w:rFonts w:hint="eastAsia"/>
          <w:lang w:val="en-US" w:eastAsia="zh-CN"/>
        </w:rPr>
      </w:pPr>
      <w:r>
        <w:rPr>
          <w:rFonts w:hint="eastAsia" w:ascii="Times New Roman" w:hAnsi="Times New Roman" w:eastAsia="方正仿宋_GBK" w:cs="Times New Roman"/>
          <w:sz w:val="32"/>
          <w:szCs w:val="32"/>
          <w:lang w:val="en-US" w:eastAsia="zh-CN"/>
        </w:rPr>
        <w:t>皖民务字〔2022〕116号</w:t>
      </w:r>
    </w:p>
    <w:p>
      <w:pPr>
        <w:pStyle w:val="7"/>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90" w:lineRule="exact"/>
        <w:ind w:right="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90" w:lineRule="exact"/>
        <w:ind w:right="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各市、县（市、区）民政局、财政局、残疾人联合会：</w:t>
      </w:r>
    </w:p>
    <w:p>
      <w:pPr>
        <w:pStyle w:val="8"/>
        <w:widowControl w:val="0"/>
        <w:shd w:val="clear" w:color="050000" w:fill="auto"/>
        <w:wordWrap/>
        <w:adjustRightInd/>
        <w:snapToGrid/>
        <w:spacing w:after="0" w:line="590" w:lineRule="exact"/>
        <w:ind w:left="0" w:lef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现将《安徽省困难残疾人生活补贴和重度残疾人护理补贴工作规范》印发给你们，请结合实际，认真贯彻执行。</w:t>
      </w:r>
    </w:p>
    <w:p>
      <w:pPr>
        <w:widowControl w:val="0"/>
        <w:shd w:val="clear" w:color="040000" w:fill="auto"/>
        <w:wordWrap/>
        <w:adjustRightInd/>
        <w:snapToGrid/>
        <w:spacing w:beforeAutospacing="0" w:afterAutospacing="0" w:line="590" w:lineRule="exact"/>
        <w:ind w:right="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p>
    <w:p>
      <w:pPr>
        <w:widowControl w:val="0"/>
        <w:shd w:val="clear" w:color="040000" w:fill="auto"/>
        <w:wordWrap/>
        <w:adjustRightInd/>
        <w:snapToGrid/>
        <w:spacing w:beforeAutospacing="0" w:afterAutospacing="0" w:line="590" w:lineRule="exact"/>
        <w:ind w:right="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p>
    <w:p>
      <w:pPr>
        <w:widowControl w:val="0"/>
        <w:shd w:val="clear" w:color="040000" w:fill="auto"/>
        <w:wordWrap/>
        <w:adjustRightInd/>
        <w:snapToGrid/>
        <w:spacing w:beforeAutospacing="0" w:afterAutospacing="0" w:line="590" w:lineRule="exact"/>
        <w:ind w:right="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p>
    <w:p>
      <w:pPr>
        <w:pStyle w:val="8"/>
        <w:widowControl w:val="0"/>
        <w:shd w:val="clear" w:color="050000" w:fill="auto"/>
        <w:wordWrap/>
        <w:adjustRightInd/>
        <w:snapToGrid/>
        <w:spacing w:after="0" w:line="590" w:lineRule="exact"/>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i w:val="0"/>
          <w:caps w:val="0"/>
          <w:color w:val="333333"/>
          <w:spacing w:val="0"/>
          <w:sz w:val="32"/>
          <w:szCs w:val="32"/>
          <w:shd w:val="clear" w:color="auto" w:fill="FFFFFF"/>
          <w:lang w:eastAsia="zh-CN"/>
        </w:rPr>
        <w:t>安</w:t>
      </w:r>
      <w:r>
        <w:rPr>
          <w:rFonts w:hint="eastAsia" w:ascii="方正仿宋_GBK" w:hAnsi="方正仿宋_GBK" w:eastAsia="方正仿宋_GBK" w:cs="方正仿宋_GBK"/>
          <w:kern w:val="0"/>
          <w:sz w:val="32"/>
          <w:szCs w:val="32"/>
          <w:shd w:val="clear" w:color="auto" w:fill="FFFFFF"/>
          <w:lang w:val="en-US" w:eastAsia="zh-CN" w:bidi="ar-SA"/>
        </w:rPr>
        <w:t>徽省民政厅  安徽省财政厅  安徽省残疾人联合</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 xml:space="preserve">会 </w:t>
      </w:r>
      <w:r>
        <w:rPr>
          <w:rFonts w:hint="eastAsia" w:ascii="方正仿宋_GBK" w:hAnsi="方正仿宋_GBK" w:eastAsia="方正仿宋_GBK" w:cs="方正仿宋_GBK"/>
          <w:kern w:val="2"/>
          <w:sz w:val="32"/>
          <w:szCs w:val="32"/>
          <w:lang w:val="en-US" w:eastAsia="zh-CN" w:bidi="ar-SA"/>
        </w:rPr>
        <w:t xml:space="preserve">  </w:t>
      </w:r>
    </w:p>
    <w:p>
      <w:pPr>
        <w:pStyle w:val="8"/>
        <w:widowControl w:val="0"/>
        <w:wordWrap/>
        <w:adjustRightInd/>
        <w:snapToGrid/>
        <w:spacing w:after="0" w:line="590" w:lineRule="exact"/>
        <w:jc w:val="center"/>
        <w:textAlignment w:val="auto"/>
        <w:rPr>
          <w:rFonts w:hint="default"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 xml:space="preserve"> </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2022年</w:t>
      </w:r>
      <w:r>
        <w:rPr>
          <w:rFonts w:hint="eastAsia" w:eastAsia="方正仿宋_GBK" w:cs="Times New Roman"/>
          <w:kern w:val="2"/>
          <w:sz w:val="32"/>
          <w:szCs w:val="32"/>
          <w:lang w:val="en-US" w:eastAsia="zh-CN" w:bidi="ar-SA"/>
        </w:rPr>
        <w:t>12</w:t>
      </w:r>
      <w:r>
        <w:rPr>
          <w:rFonts w:hint="eastAsia"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6</w:t>
      </w:r>
      <w:r>
        <w:rPr>
          <w:rFonts w:hint="eastAsia" w:ascii="Times New Roman" w:hAnsi="Times New Roman" w:eastAsia="方正仿宋_GBK" w:cs="Times New Roman"/>
          <w:kern w:val="2"/>
          <w:sz w:val="32"/>
          <w:szCs w:val="32"/>
          <w:lang w:val="en-US" w:eastAsia="zh-CN" w:bidi="ar-SA"/>
        </w:rPr>
        <w:t>日</w:t>
      </w:r>
    </w:p>
    <w:p>
      <w:pPr>
        <w:adjustRightInd/>
        <w:snapToGrid/>
        <w:spacing w:beforeAutospacing="0" w:afterAutospacing="0" w:line="590" w:lineRule="exact"/>
        <w:ind w:left="0" w:leftChars="0" w:right="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djustRightInd/>
        <w:snapToGrid/>
        <w:spacing w:beforeAutospacing="0" w:afterAutospacing="0" w:line="590" w:lineRule="exact"/>
        <w:ind w:left="0" w:leftChars="0" w:right="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val="0"/>
        <w:wordWrap/>
        <w:adjustRightInd/>
        <w:snapToGrid/>
        <w:spacing w:beforeAutospacing="0" w:afterAutospacing="0" w:line="590" w:lineRule="exact"/>
        <w:ind w:left="0" w:leftChars="0" w:right="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val="0"/>
        <w:wordWrap/>
        <w:adjustRightInd/>
        <w:snapToGrid/>
        <w:spacing w:beforeAutospacing="0" w:afterAutospacing="0" w:line="590" w:lineRule="exact"/>
        <w:ind w:left="0" w:leftChars="0" w:right="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val="0"/>
        <w:wordWrap/>
        <w:adjustRightInd/>
        <w:snapToGrid/>
        <w:spacing w:beforeAutospacing="0" w:afterAutospacing="0" w:line="590" w:lineRule="exact"/>
        <w:ind w:left="0" w:leftChars="0" w:right="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val="0"/>
        <w:shd w:val="clear" w:color="040000" w:fill="auto"/>
        <w:wordWrap/>
        <w:adjustRightInd/>
        <w:snapToGrid/>
        <w:spacing w:beforeAutospacing="0" w:afterAutospacing="0" w:line="590" w:lineRule="exact"/>
        <w:ind w:left="0" w:leftChars="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安徽省困难残疾人生活补贴和重度残疾人</w:t>
      </w:r>
    </w:p>
    <w:p>
      <w:pPr>
        <w:widowControl w:val="0"/>
        <w:shd w:val="clear" w:color="040000" w:fill="auto"/>
        <w:wordWrap/>
        <w:adjustRightInd/>
        <w:snapToGrid/>
        <w:spacing w:beforeAutospacing="0" w:afterAutospacing="0" w:line="590" w:lineRule="exact"/>
        <w:ind w:left="0" w:leftChars="0" w:right="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sz w:val="44"/>
          <w:szCs w:val="44"/>
        </w:rPr>
        <w:t>护理补贴工作规范</w:t>
      </w:r>
    </w:p>
    <w:p>
      <w:pPr>
        <w:pStyle w:val="7"/>
        <w:widowControl/>
        <w:shd w:val="clear" w:color="060000" w:fill="auto"/>
        <w:wordWrap/>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auto"/>
        </w:rPr>
      </w:pP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为进一步提升我省困难残疾人生活补贴和重度残疾人护理补贴（以下简称残疾人两项补贴）管理服务水平，根据《国务院关于全面建立困难残疾人生活补贴和重度残疾人护理补贴制度的意见》（国发〔</w:t>
      </w:r>
      <w:r>
        <w:rPr>
          <w:rFonts w:hint="default" w:ascii="Times New Roman" w:hAnsi="Times New Roman" w:eastAsia="方正仿宋_GBK" w:cs="Times New Roman"/>
          <w:kern w:val="0"/>
          <w:sz w:val="32"/>
          <w:szCs w:val="32"/>
          <w:shd w:val="clear" w:color="auto" w:fill="FFFFFF"/>
          <w:lang w:val="en-US" w:eastAsia="zh-CN" w:bidi="ar-SA"/>
        </w:rPr>
        <w:t>2015〕52</w:t>
      </w:r>
      <w:r>
        <w:rPr>
          <w:rFonts w:hint="eastAsia" w:ascii="方正仿宋_GBK" w:hAnsi="方正仿宋_GBK" w:eastAsia="方正仿宋_GBK" w:cs="方正仿宋_GBK"/>
          <w:kern w:val="0"/>
          <w:sz w:val="32"/>
          <w:szCs w:val="32"/>
          <w:shd w:val="clear" w:color="auto" w:fill="FFFFFF"/>
          <w:lang w:val="en-US" w:eastAsia="zh-CN" w:bidi="ar-SA"/>
        </w:rPr>
        <w:t>号）、《民政部 财政部 中国残联关于进一步完善困难残疾人生活补贴和重度残疾人护理补贴制度的意见》（民发</w:t>
      </w:r>
      <w:r>
        <w:rPr>
          <w:rFonts w:hint="eastAsia" w:ascii="Times New Roman" w:hAnsi="Times New Roman" w:eastAsia="方正仿宋_GBK" w:cs="Times New Roman"/>
          <w:kern w:val="0"/>
          <w:sz w:val="32"/>
          <w:szCs w:val="32"/>
          <w:shd w:val="clear" w:color="auto" w:fill="FFFFFF"/>
          <w:lang w:val="en-US" w:eastAsia="zh-CN" w:bidi="ar-SA"/>
        </w:rPr>
        <w:t>〔2021〕70</w:t>
      </w:r>
      <w:r>
        <w:rPr>
          <w:rFonts w:hint="eastAsia" w:ascii="方正仿宋_GBK" w:hAnsi="方正仿宋_GBK" w:eastAsia="方正仿宋_GBK" w:cs="方正仿宋_GBK"/>
          <w:kern w:val="0"/>
          <w:sz w:val="32"/>
          <w:szCs w:val="32"/>
          <w:shd w:val="clear" w:color="auto" w:fill="FFFFFF"/>
          <w:lang w:val="en-US" w:eastAsia="zh-CN" w:bidi="ar-SA"/>
        </w:rPr>
        <w:t>号）、《民政部 财政部 中国残联关于加强残疾人两项补贴精准管理的意见》（民发〔</w:t>
      </w:r>
      <w:r>
        <w:rPr>
          <w:rFonts w:hint="eastAsia" w:ascii="Times New Roman" w:hAnsi="Times New Roman" w:eastAsia="方正仿宋_GBK" w:cs="Times New Roman"/>
          <w:kern w:val="0"/>
          <w:sz w:val="32"/>
          <w:szCs w:val="32"/>
          <w:shd w:val="clear" w:color="auto" w:fill="FFFFFF"/>
          <w:lang w:val="en-US" w:eastAsia="zh-CN" w:bidi="ar-SA"/>
        </w:rPr>
        <w:t>2022〕79</w:t>
      </w:r>
      <w:r>
        <w:rPr>
          <w:rFonts w:hint="eastAsia" w:ascii="方正仿宋_GBK" w:hAnsi="方正仿宋_GBK" w:eastAsia="方正仿宋_GBK" w:cs="方正仿宋_GBK"/>
          <w:kern w:val="0"/>
          <w:sz w:val="32"/>
          <w:szCs w:val="32"/>
          <w:shd w:val="clear" w:color="auto" w:fill="FFFFFF"/>
          <w:lang w:val="en-US" w:eastAsia="zh-CN" w:bidi="ar-SA"/>
        </w:rPr>
        <w:t>号）等文件要求，结合我省实际，制定本规范。</w:t>
      </w:r>
    </w:p>
    <w:p>
      <w:pPr>
        <w:numPr>
          <w:ilvl w:val="0"/>
          <w:numId w:val="0"/>
        </w:numPr>
        <w:shd w:val="clear" w:color="040000" w:fill="auto"/>
        <w:wordWrap/>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补贴范围</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困难残疾人生活补贴范围。具有安徽省户籍，持有《中华人民共和国残疾人证》（以下简称“残疾人证”）且残疾等级在四级以上（含四级），纳入低保或脱贫人口（稳定脱贫户除外）中的残疾人。</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2.重</w:t>
      </w:r>
      <w:r>
        <w:rPr>
          <w:rFonts w:hint="eastAsia" w:ascii="方正仿宋_GBK" w:hAnsi="方正仿宋_GBK" w:eastAsia="方正仿宋_GBK" w:cs="方正仿宋_GBK"/>
          <w:kern w:val="0"/>
          <w:sz w:val="32"/>
          <w:szCs w:val="32"/>
          <w:shd w:val="clear" w:color="auto" w:fill="FFFFFF"/>
          <w:lang w:val="en-US" w:eastAsia="zh-CN" w:bidi="ar-SA"/>
        </w:rPr>
        <w:t>度残疾人护理补贴范围。具有安徽省户籍，持有残疾人证，残疾等级被评定为一级、二级的重度残疾人。</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有条件的地方可合理扩大残疾人两项补贴对象范围，生活补贴覆盖范围可向低保边缘家庭残疾人及其他困难残疾人延伸，护理补贴覆盖范围可向三、四级智力、精神残疾人或其他残疾人延伸。</w:t>
      </w:r>
    </w:p>
    <w:p>
      <w:pPr>
        <w:shd w:val="clear" w:color="030000" w:fill="auto"/>
        <w:wordWrap/>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二、工作流程</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（一）主动申请</w:t>
      </w:r>
    </w:p>
    <w:p>
      <w:pPr>
        <w:pStyle w:val="3"/>
        <w:shd w:val="clear" w:color="010000" w:fill="auto"/>
        <w:spacing w:line="590" w:lineRule="exact"/>
        <w:ind w:firstLine="640" w:firstLineChars="200"/>
        <w:jc w:val="both"/>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由本人或其法定监护人向户籍所在地的乡镇人民政府或街道办事处提出申请；个人申请确有困难的，可委托他人或由所在地村（居）民委员会代为申请。县级民政部门、残联及乡镇（街道）须要向申请人发放告知承诺书（</w:t>
      </w:r>
      <w:r>
        <w:rPr>
          <w:rFonts w:hint="default"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），告知申请人保障范围、补贴标准、政策衔接等。</w:t>
      </w:r>
    </w:p>
    <w:p>
      <w:pPr>
        <w:pStyle w:val="3"/>
        <w:shd w:val="clear" w:color="010000" w:fill="auto"/>
        <w:spacing w:line="590"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kern w:val="0"/>
          <w:sz w:val="32"/>
          <w:szCs w:val="32"/>
          <w:shd w:val="clear" w:color="auto" w:fill="FFFFFF"/>
          <w:lang w:val="en-US" w:eastAsia="zh-CN" w:bidi="ar-SA"/>
        </w:rPr>
        <w:t>申请两项补贴，要如实填写《困难残疾人生活补贴</w:t>
      </w:r>
      <w:r>
        <w:rPr>
          <w:rFonts w:hint="default" w:ascii="方正仿宋_GBK" w:hAnsi="方正仿宋_GBK" w:eastAsia="方正仿宋_GBK" w:cs="方正仿宋_GBK"/>
          <w:kern w:val="0"/>
          <w:sz w:val="32"/>
          <w:szCs w:val="32"/>
          <w:shd w:val="clear" w:color="auto" w:fill="FFFFFF"/>
          <w:lang w:val="en-US" w:eastAsia="zh-CN" w:bidi="ar-SA"/>
        </w:rPr>
        <w:t>申请</w:t>
      </w:r>
      <w:r>
        <w:rPr>
          <w:rFonts w:hint="eastAsia" w:ascii="方正仿宋_GBK" w:hAnsi="方正仿宋_GBK" w:eastAsia="方正仿宋_GBK" w:cs="方正仿宋_GBK"/>
          <w:kern w:val="0"/>
          <w:sz w:val="32"/>
          <w:szCs w:val="32"/>
          <w:shd w:val="clear" w:color="auto" w:fill="FFFFFF"/>
          <w:lang w:val="en-US" w:eastAsia="zh-CN" w:bidi="ar-SA"/>
        </w:rPr>
        <w:t>审核表》</w:t>
      </w:r>
      <w:r>
        <w:rPr>
          <w:rFonts w:hint="default" w:ascii="方正仿宋_GBK" w:hAnsi="方正仿宋_GBK" w:eastAsia="方正仿宋_GBK" w:cs="方正仿宋_GBK"/>
          <w:kern w:val="0"/>
          <w:sz w:val="32"/>
          <w:szCs w:val="32"/>
          <w:shd w:val="clear" w:color="auto" w:fill="FFFFFF"/>
          <w:lang w:val="en-US" w:eastAsia="zh-CN" w:bidi="ar-SA"/>
        </w:rPr>
        <w:t>（附件</w:t>
      </w:r>
      <w:r>
        <w:rPr>
          <w:rFonts w:hint="default" w:ascii="Times New Roman" w:hAnsi="Times New Roman" w:eastAsia="方正仿宋_GBK" w:cs="Times New Roman"/>
          <w:kern w:val="0"/>
          <w:sz w:val="32"/>
          <w:szCs w:val="32"/>
          <w:shd w:val="clear" w:color="auto" w:fill="FFFFFF"/>
          <w:lang w:val="en-US" w:eastAsia="zh-CN" w:bidi="ar-SA"/>
        </w:rPr>
        <w:t>2</w:t>
      </w:r>
      <w:r>
        <w:rPr>
          <w:rFonts w:hint="default" w:ascii="方正仿宋_GBK" w:hAnsi="方正仿宋_GBK" w:eastAsia="方正仿宋_GBK"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、《重度残疾人护理补贴</w:t>
      </w:r>
      <w:r>
        <w:rPr>
          <w:rFonts w:hint="default" w:ascii="方正仿宋_GBK" w:hAnsi="方正仿宋_GBK" w:eastAsia="方正仿宋_GBK" w:cs="方正仿宋_GBK"/>
          <w:kern w:val="0"/>
          <w:sz w:val="32"/>
          <w:szCs w:val="32"/>
          <w:shd w:val="clear" w:color="auto" w:fill="FFFFFF"/>
          <w:lang w:val="en-US" w:eastAsia="zh-CN" w:bidi="ar-SA"/>
        </w:rPr>
        <w:t>申请</w:t>
      </w:r>
      <w:r>
        <w:rPr>
          <w:rFonts w:hint="eastAsia" w:ascii="方正仿宋_GBK" w:hAnsi="方正仿宋_GBK" w:eastAsia="方正仿宋_GBK" w:cs="方正仿宋_GBK"/>
          <w:kern w:val="0"/>
          <w:sz w:val="32"/>
          <w:szCs w:val="32"/>
          <w:shd w:val="clear" w:color="auto" w:fill="FFFFFF"/>
          <w:lang w:val="en-US" w:eastAsia="zh-CN" w:bidi="ar-SA"/>
        </w:rPr>
        <w:t>审核表》（附件</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）（以下简称《审核表》），提供居民身份证或户口本、残疾人证及复印件，</w:t>
      </w:r>
      <w:r>
        <w:rPr>
          <w:rFonts w:hint="default" w:ascii="方正仿宋_GBK" w:hAnsi="方正仿宋_GBK" w:eastAsia="方正仿宋_GBK" w:cs="方正仿宋_GBK"/>
          <w:kern w:val="0"/>
          <w:sz w:val="32"/>
          <w:szCs w:val="32"/>
          <w:shd w:val="clear" w:color="auto" w:fill="FFFFFF"/>
          <w:lang w:val="en-US" w:eastAsia="zh-CN" w:bidi="ar-SA"/>
        </w:rPr>
        <w:t>困难</w:t>
      </w:r>
      <w:r>
        <w:rPr>
          <w:rFonts w:hint="eastAsia" w:ascii="方正仿宋_GBK" w:hAnsi="方正仿宋_GBK" w:eastAsia="方正仿宋_GBK" w:cs="方正仿宋_GBK"/>
          <w:kern w:val="0"/>
          <w:sz w:val="32"/>
          <w:szCs w:val="32"/>
          <w:shd w:val="clear" w:color="auto" w:fill="FFFFFF"/>
          <w:lang w:val="en-US" w:eastAsia="zh-CN" w:bidi="ar-SA"/>
        </w:rPr>
        <w:t>残疾人同时提供困难证明及复印件。</w:t>
      </w:r>
      <w:r>
        <w:rPr>
          <w:rFonts w:ascii="Times New Roman" w:hAnsi="Times New Roman" w:eastAsia="方正仿宋_GBK"/>
          <w:sz w:val="32"/>
          <w:szCs w:val="32"/>
        </w:rPr>
        <w:t xml:space="preserve"> </w:t>
      </w:r>
    </w:p>
    <w:p>
      <w:pPr>
        <w:shd w:val="clear" w:color="030000" w:fill="auto"/>
        <w:wordWrap/>
        <w:snapToGrid/>
        <w:spacing w:line="590" w:lineRule="exact"/>
        <w:ind w:firstLine="640" w:firstLineChars="200"/>
        <w:jc w:val="both"/>
        <w:textAlignment w:val="auto"/>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（二）逐级审核</w:t>
      </w:r>
    </w:p>
    <w:p>
      <w:pPr>
        <w:shd w:val="clear" w:color="030000" w:fill="auto"/>
        <w:wordWrap/>
        <w:snapToGrid/>
        <w:spacing w:line="590" w:lineRule="exact"/>
        <w:ind w:firstLine="640" w:firstLineChars="200"/>
        <w:jc w:val="both"/>
        <w:textAlignment w:val="auto"/>
        <w:rPr>
          <w:rFonts w:hint="default" w:eastAsia="方正仿宋_GBK"/>
          <w:b w:val="0"/>
          <w:bCs w:val="0"/>
          <w:sz w:val="32"/>
          <w:szCs w:val="32"/>
          <w:shd w:val="clear" w:color="auto" w:fill="auto"/>
          <w:lang w:eastAsia="zh-CN"/>
        </w:rPr>
      </w:pPr>
      <w:r>
        <w:rPr>
          <w:rFonts w:hint="default" w:ascii="方正仿宋_GBK" w:hAnsi="方正仿宋_GBK" w:eastAsia="方正仿宋_GBK" w:cs="方正仿宋_GBK"/>
          <w:kern w:val="0"/>
          <w:sz w:val="32"/>
          <w:szCs w:val="32"/>
          <w:shd w:val="clear" w:color="auto" w:fill="FFFFFF"/>
          <w:lang w:val="en-US" w:eastAsia="zh-CN" w:bidi="ar-SA"/>
        </w:rPr>
        <w:t>各级各部门须统一依托全国残疾人两项补贴信息系统（以下简称“全国系统”）进行审核审定。</w:t>
      </w:r>
    </w:p>
    <w:p>
      <w:pPr>
        <w:shd w:val="clear" w:color="030000" w:fill="auto"/>
        <w:wordWrap/>
        <w:snapToGrid/>
        <w:spacing w:line="590" w:lineRule="exact"/>
        <w:ind w:firstLine="643"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shd w:val="clear" w:color="auto" w:fill="FFFFFF"/>
          <w:lang w:val="en-US" w:eastAsia="zh-CN" w:bidi="ar-SA"/>
        </w:rPr>
        <w:t>初审。</w:t>
      </w:r>
      <w:r>
        <w:rPr>
          <w:rFonts w:hint="default" w:ascii="方正仿宋_GBK" w:hAnsi="方正仿宋_GBK" w:eastAsia="方正仿宋_GBK" w:cs="方正仿宋_GBK"/>
          <w:kern w:val="0"/>
          <w:sz w:val="32"/>
          <w:szCs w:val="32"/>
          <w:shd w:val="clear" w:color="auto" w:fill="FFFFFF"/>
          <w:lang w:val="en-US" w:eastAsia="zh-CN" w:bidi="ar-SA"/>
        </w:rPr>
        <w:t>乡镇</w:t>
      </w:r>
      <w:r>
        <w:rPr>
          <w:rFonts w:hint="eastAsia" w:ascii="方正仿宋_GBK" w:hAnsi="方正仿宋_GBK" w:eastAsia="方正仿宋_GBK" w:cs="方正仿宋_GBK"/>
          <w:kern w:val="0"/>
          <w:sz w:val="32"/>
          <w:szCs w:val="32"/>
          <w:shd w:val="clear" w:color="auto" w:fill="FFFFFF"/>
          <w:lang w:val="en-US" w:eastAsia="zh-CN" w:bidi="ar-SA"/>
        </w:rPr>
        <w:t>人民</w:t>
      </w:r>
      <w:r>
        <w:rPr>
          <w:rFonts w:hint="default" w:ascii="方正仿宋_GBK" w:hAnsi="方正仿宋_GBK" w:eastAsia="方正仿宋_GBK" w:cs="方正仿宋_GBK"/>
          <w:kern w:val="0"/>
          <w:sz w:val="32"/>
          <w:szCs w:val="32"/>
          <w:shd w:val="clear" w:color="auto" w:fill="FFFFFF"/>
          <w:lang w:val="en-US" w:eastAsia="zh-CN" w:bidi="ar-SA"/>
        </w:rPr>
        <w:t>政府</w:t>
      </w:r>
      <w:r>
        <w:rPr>
          <w:rFonts w:hint="eastAsia" w:ascii="方正仿宋_GBK" w:hAnsi="方正仿宋_GBK" w:eastAsia="方正仿宋_GBK" w:cs="方正仿宋_GBK"/>
          <w:kern w:val="0"/>
          <w:sz w:val="32"/>
          <w:szCs w:val="32"/>
          <w:shd w:val="clear" w:color="auto" w:fill="FFFFFF"/>
          <w:lang w:val="en-US" w:eastAsia="zh-CN" w:bidi="ar-SA"/>
        </w:rPr>
        <w:t>和</w:t>
      </w:r>
      <w:r>
        <w:rPr>
          <w:rFonts w:hint="default" w:ascii="方正仿宋_GBK" w:hAnsi="方正仿宋_GBK" w:eastAsia="方正仿宋_GBK" w:cs="方正仿宋_GBK"/>
          <w:kern w:val="0"/>
          <w:sz w:val="32"/>
          <w:szCs w:val="32"/>
          <w:shd w:val="clear" w:color="auto" w:fill="FFFFFF"/>
          <w:lang w:val="en-US" w:eastAsia="zh-CN" w:bidi="ar-SA"/>
        </w:rPr>
        <w:t>街道办事处依托社会救助、社会服务“一门受理、协同办理”机制</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受理申请并对</w:t>
      </w:r>
      <w:r>
        <w:rPr>
          <w:rFonts w:hint="eastAsia" w:ascii="方正仿宋_GBK" w:hAnsi="方正仿宋_GBK" w:eastAsia="方正仿宋_GBK" w:cs="方正仿宋_GBK"/>
          <w:kern w:val="0"/>
          <w:sz w:val="32"/>
          <w:szCs w:val="32"/>
          <w:shd w:val="clear" w:color="auto" w:fill="FFFFFF"/>
          <w:lang w:val="en-US" w:eastAsia="zh-CN" w:bidi="ar-SA"/>
        </w:rPr>
        <w:t>个人</w:t>
      </w:r>
      <w:r>
        <w:rPr>
          <w:rFonts w:hint="default" w:ascii="方正仿宋_GBK" w:hAnsi="方正仿宋_GBK" w:eastAsia="方正仿宋_GBK" w:cs="方正仿宋_GBK"/>
          <w:kern w:val="0"/>
          <w:sz w:val="32"/>
          <w:szCs w:val="32"/>
          <w:shd w:val="clear" w:color="auto" w:fill="FFFFFF"/>
          <w:lang w:val="en-US" w:eastAsia="zh-CN" w:bidi="ar-SA"/>
        </w:rPr>
        <w:t>身份</w:t>
      </w:r>
      <w:r>
        <w:rPr>
          <w:rFonts w:hint="eastAsia" w:ascii="方正仿宋_GBK" w:hAnsi="方正仿宋_GBK" w:eastAsia="方正仿宋_GBK" w:cs="方正仿宋_GBK"/>
          <w:kern w:val="0"/>
          <w:sz w:val="32"/>
          <w:szCs w:val="32"/>
          <w:shd w:val="clear" w:color="auto" w:fill="FFFFFF"/>
          <w:lang w:val="en-US" w:eastAsia="zh-CN" w:bidi="ar-SA"/>
        </w:rPr>
        <w:t>信息</w:t>
      </w:r>
      <w:r>
        <w:rPr>
          <w:rFonts w:hint="default" w:ascii="方正仿宋_GBK" w:hAnsi="方正仿宋_GBK" w:eastAsia="方正仿宋_GBK" w:cs="方正仿宋_GBK"/>
          <w:kern w:val="0"/>
          <w:sz w:val="32"/>
          <w:szCs w:val="32"/>
          <w:shd w:val="clear" w:color="auto" w:fill="FFFFFF"/>
          <w:lang w:val="en-US" w:eastAsia="zh-CN" w:bidi="ar-SA"/>
        </w:rPr>
        <w:t>、残疾等级、困难证明等材料进行初审</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初审在</w:t>
      </w:r>
      <w:r>
        <w:rPr>
          <w:rFonts w:hint="default" w:ascii="Times New Roman" w:hAnsi="Times New Roman" w:eastAsia="方正仿宋_GBK" w:cs="Times New Roman"/>
          <w:kern w:val="0"/>
          <w:sz w:val="32"/>
          <w:szCs w:val="32"/>
          <w:shd w:val="clear" w:color="auto" w:fill="FFFFFF"/>
          <w:lang w:val="en-US" w:eastAsia="zh-CN" w:bidi="ar-SA"/>
        </w:rPr>
        <w:t>3</w:t>
      </w:r>
      <w:r>
        <w:rPr>
          <w:rFonts w:hint="default" w:ascii="方正仿宋_GBK" w:hAnsi="方正仿宋_GBK" w:eastAsia="方正仿宋_GBK" w:cs="方正仿宋_GBK"/>
          <w:kern w:val="0"/>
          <w:sz w:val="32"/>
          <w:szCs w:val="32"/>
          <w:shd w:val="clear" w:color="auto" w:fill="FFFFFF"/>
          <w:lang w:val="en-US" w:eastAsia="zh-CN" w:bidi="ar-SA"/>
        </w:rPr>
        <w:t>个工作日内完成</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对符合条件的，在《审核表》上签署意见，报县级残联审核。</w:t>
      </w:r>
    </w:p>
    <w:p>
      <w:pPr>
        <w:shd w:val="clear" w:color="030000" w:fill="auto"/>
        <w:wordWrap/>
        <w:snapToGrid/>
        <w:spacing w:line="590" w:lineRule="exact"/>
        <w:ind w:firstLine="643"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shd w:val="clear" w:color="auto" w:fill="FFFFFF"/>
          <w:lang w:val="en-US" w:eastAsia="zh-CN" w:bidi="ar-SA"/>
        </w:rPr>
        <w:t>审核。</w:t>
      </w:r>
      <w:r>
        <w:rPr>
          <w:rFonts w:hint="default" w:ascii="方正仿宋_GBK" w:hAnsi="方正仿宋_GBK" w:eastAsia="方正仿宋_GBK" w:cs="方正仿宋_GBK"/>
          <w:kern w:val="0"/>
          <w:sz w:val="32"/>
          <w:szCs w:val="32"/>
          <w:shd w:val="clear" w:color="auto" w:fill="FFFFFF"/>
          <w:lang w:val="en-US" w:eastAsia="zh-CN" w:bidi="ar-SA"/>
        </w:rPr>
        <w:t>县（市、区）残联自收到初审材料后在</w:t>
      </w:r>
      <w:r>
        <w:rPr>
          <w:rFonts w:hint="default" w:ascii="Times New Roman" w:hAnsi="Times New Roman" w:eastAsia="方正仿宋_GBK" w:cs="Times New Roman"/>
          <w:kern w:val="0"/>
          <w:sz w:val="32"/>
          <w:szCs w:val="32"/>
          <w:shd w:val="clear" w:color="auto" w:fill="FFFFFF"/>
          <w:lang w:val="en-US" w:eastAsia="zh-CN" w:bidi="ar-SA"/>
        </w:rPr>
        <w:t>3</w:t>
      </w:r>
      <w:r>
        <w:rPr>
          <w:rFonts w:hint="default" w:ascii="方正仿宋_GBK" w:hAnsi="方正仿宋_GBK" w:eastAsia="方正仿宋_GBK" w:cs="方正仿宋_GBK"/>
          <w:kern w:val="0"/>
          <w:sz w:val="32"/>
          <w:szCs w:val="32"/>
          <w:shd w:val="clear" w:color="auto" w:fill="FFFFFF"/>
          <w:lang w:val="en-US" w:eastAsia="zh-CN" w:bidi="ar-SA"/>
        </w:rPr>
        <w:t>个工作日内完成对申报对象材料的相关审核工作，重点对残疾人证和残疾等级予以审核。经审核符合条件的，在《审核表》上签署意见，并填写《困难残疾人生活补贴审核汇总表》</w:t>
      </w:r>
      <w:r>
        <w:rPr>
          <w:rFonts w:hint="eastAsia"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、《重度残疾人护理补贴审核汇总表》</w:t>
      </w:r>
      <w:r>
        <w:rPr>
          <w:rFonts w:hint="eastAsia"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报同级民政部门审定。对不符合条件的，要书面通知乡镇</w:t>
      </w:r>
      <w:r>
        <w:rPr>
          <w:rFonts w:hint="eastAsia" w:ascii="方正仿宋_GBK" w:hAnsi="方正仿宋_GBK" w:eastAsia="方正仿宋_GBK" w:cs="方正仿宋_GBK"/>
          <w:kern w:val="0"/>
          <w:sz w:val="32"/>
          <w:szCs w:val="32"/>
          <w:shd w:val="clear" w:color="auto" w:fill="FFFFFF"/>
          <w:lang w:val="en-US" w:eastAsia="zh-CN" w:bidi="ar-SA"/>
        </w:rPr>
        <w:t>人民</w:t>
      </w:r>
      <w:r>
        <w:rPr>
          <w:rFonts w:hint="default" w:ascii="方正仿宋_GBK" w:hAnsi="方正仿宋_GBK" w:eastAsia="方正仿宋_GBK" w:cs="方正仿宋_GBK"/>
          <w:kern w:val="0"/>
          <w:sz w:val="32"/>
          <w:szCs w:val="32"/>
          <w:shd w:val="clear" w:color="auto" w:fill="FFFFFF"/>
          <w:lang w:val="en-US" w:eastAsia="zh-CN" w:bidi="ar-SA"/>
        </w:rPr>
        <w:t>政府或街道办事处，并告知原因。</w:t>
      </w:r>
    </w:p>
    <w:p>
      <w:pPr>
        <w:shd w:val="clear" w:color="030000" w:fill="auto"/>
        <w:wordWrap/>
        <w:snapToGrid/>
        <w:spacing w:line="590" w:lineRule="exact"/>
        <w:ind w:firstLine="643"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shd w:val="clear" w:color="auto" w:fill="FFFFFF"/>
          <w:lang w:val="en-US" w:eastAsia="zh-CN" w:bidi="ar-SA"/>
        </w:rPr>
        <w:t>审定。</w:t>
      </w:r>
      <w:r>
        <w:rPr>
          <w:rFonts w:hint="default" w:ascii="方正仿宋_GBK" w:hAnsi="方正仿宋_GBK" w:eastAsia="方正仿宋_GBK" w:cs="方正仿宋_GBK"/>
          <w:kern w:val="0"/>
          <w:sz w:val="32"/>
          <w:szCs w:val="32"/>
          <w:shd w:val="clear" w:color="auto" w:fill="FFFFFF"/>
          <w:lang w:val="en-US" w:eastAsia="zh-CN" w:bidi="ar-SA"/>
        </w:rPr>
        <w:t>县级民政部门自收到申报材料后在</w:t>
      </w:r>
      <w:r>
        <w:rPr>
          <w:rFonts w:hint="default" w:ascii="Times New Roman" w:hAnsi="Times New Roman" w:eastAsia="方正仿宋_GBK" w:cs="Times New Roman"/>
          <w:kern w:val="0"/>
          <w:sz w:val="32"/>
          <w:szCs w:val="32"/>
          <w:shd w:val="clear" w:color="auto" w:fill="FFFFFF"/>
          <w:lang w:val="en-US" w:eastAsia="zh-CN" w:bidi="ar-SA"/>
        </w:rPr>
        <w:t>4</w:t>
      </w:r>
      <w:r>
        <w:rPr>
          <w:rFonts w:hint="default" w:ascii="方正仿宋_GBK" w:hAnsi="方正仿宋_GBK" w:eastAsia="方正仿宋_GBK" w:cs="方正仿宋_GBK"/>
          <w:kern w:val="0"/>
          <w:sz w:val="32"/>
          <w:szCs w:val="32"/>
          <w:shd w:val="clear" w:color="auto" w:fill="FFFFFF"/>
          <w:lang w:val="en-US" w:eastAsia="zh-CN" w:bidi="ar-SA"/>
        </w:rPr>
        <w:t>个工作日内完成审定，并通过与残联、低保等信息系统数据核对。对审定合格的材料，在《审核表》上签署意见。对不符合条件的</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逐级退回，书面通知申请人并告知原因。</w:t>
      </w:r>
    </w:p>
    <w:p>
      <w:pPr>
        <w:shd w:val="clear" w:color="030000" w:fill="auto"/>
        <w:wordWrap/>
        <w:snapToGrid/>
        <w:spacing w:line="590" w:lineRule="exact"/>
        <w:ind w:firstLine="640" w:firstLineChars="200"/>
        <w:jc w:val="both"/>
        <w:textAlignment w:val="auto"/>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（三）主动公示</w:t>
      </w:r>
    </w:p>
    <w:p>
      <w:pPr>
        <w:pStyle w:val="7"/>
        <w:widowControl/>
        <w:shd w:val="clear" w:color="050000" w:fill="auto"/>
        <w:wordWrap/>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对符合条件的，乡镇（街道）在申请人所在的村（居）民委员会的公示栏和村民小组、社区醒目位置公示</w:t>
      </w:r>
      <w:r>
        <w:rPr>
          <w:rFonts w:hint="default" w:ascii="Times New Roman" w:hAnsi="Times New Roman" w:eastAsia="方正仿宋_GBK" w:cs="Times New Roman"/>
          <w:kern w:val="0"/>
          <w:sz w:val="32"/>
          <w:szCs w:val="32"/>
          <w:shd w:val="clear" w:color="auto" w:fill="FFFFFF"/>
          <w:lang w:val="en-US" w:eastAsia="zh-CN" w:bidi="ar-SA"/>
        </w:rPr>
        <w:t>7</w:t>
      </w:r>
      <w:r>
        <w:rPr>
          <w:rFonts w:hint="default" w:ascii="方正仿宋_GBK" w:hAnsi="方正仿宋_GBK" w:eastAsia="方正仿宋_GBK" w:cs="方正仿宋_GBK"/>
          <w:kern w:val="0"/>
          <w:sz w:val="32"/>
          <w:szCs w:val="32"/>
          <w:shd w:val="clear" w:color="auto" w:fill="FFFFFF"/>
          <w:lang w:val="en-US" w:eastAsia="zh-CN" w:bidi="ar-SA"/>
        </w:rPr>
        <w:t>天以上</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县级民政部门在</w:t>
      </w:r>
      <w:r>
        <w:rPr>
          <w:rFonts w:hint="eastAsia" w:ascii="方正仿宋_GBK" w:hAnsi="方正仿宋_GBK" w:eastAsia="方正仿宋_GBK" w:cs="方正仿宋_GBK"/>
          <w:kern w:val="0"/>
          <w:sz w:val="32"/>
          <w:szCs w:val="32"/>
          <w:shd w:val="clear" w:color="auto" w:fill="FFFFFF"/>
          <w:lang w:val="en-US" w:eastAsia="zh-CN" w:bidi="ar-SA"/>
        </w:rPr>
        <w:t>政务公开</w:t>
      </w:r>
      <w:r>
        <w:rPr>
          <w:rFonts w:hint="default" w:ascii="方正仿宋_GBK" w:hAnsi="方正仿宋_GBK" w:eastAsia="方正仿宋_GBK" w:cs="方正仿宋_GBK"/>
          <w:kern w:val="0"/>
          <w:sz w:val="32"/>
          <w:szCs w:val="32"/>
          <w:shd w:val="clear" w:color="auto" w:fill="FFFFFF"/>
          <w:lang w:val="en-US" w:eastAsia="zh-CN" w:bidi="ar-SA"/>
        </w:rPr>
        <w:t>网站</w:t>
      </w:r>
      <w:r>
        <w:rPr>
          <w:rFonts w:hint="eastAsia" w:ascii="方正仿宋_GBK" w:hAnsi="方正仿宋_GBK" w:eastAsia="方正仿宋_GBK" w:cs="方正仿宋_GBK"/>
          <w:kern w:val="0"/>
          <w:sz w:val="32"/>
          <w:szCs w:val="32"/>
          <w:shd w:val="clear" w:color="auto" w:fill="FFFFFF"/>
          <w:lang w:val="en-US" w:eastAsia="zh-CN" w:bidi="ar-SA"/>
        </w:rPr>
        <w:t>同步</w:t>
      </w:r>
      <w:r>
        <w:rPr>
          <w:rFonts w:hint="default" w:ascii="方正仿宋_GBK" w:hAnsi="方正仿宋_GBK" w:eastAsia="方正仿宋_GBK" w:cs="方正仿宋_GBK"/>
          <w:kern w:val="0"/>
          <w:sz w:val="32"/>
          <w:szCs w:val="32"/>
          <w:shd w:val="clear" w:color="auto" w:fill="FFFFFF"/>
          <w:lang w:val="en-US" w:eastAsia="zh-CN" w:bidi="ar-SA"/>
        </w:rPr>
        <w:t>进行公示。公示注意保护个人隐私，不得公开与残疾人两项补贴无关的信息，主要公示申请人姓名、享受补贴类型、补贴金额等。公示</w:t>
      </w:r>
      <w:r>
        <w:rPr>
          <w:rFonts w:hint="eastAsia" w:ascii="方正仿宋_GBK" w:hAnsi="方正仿宋_GBK" w:eastAsia="方正仿宋_GBK" w:cs="方正仿宋_GBK"/>
          <w:kern w:val="0"/>
          <w:sz w:val="32"/>
          <w:szCs w:val="32"/>
          <w:shd w:val="clear" w:color="auto" w:fill="FFFFFF"/>
          <w:lang w:val="en-US" w:eastAsia="zh-CN" w:bidi="ar-SA"/>
        </w:rPr>
        <w:t>期</w:t>
      </w:r>
      <w:r>
        <w:rPr>
          <w:rFonts w:hint="default" w:ascii="方正仿宋_GBK" w:hAnsi="方正仿宋_GBK" w:eastAsia="方正仿宋_GBK" w:cs="方正仿宋_GBK"/>
          <w:kern w:val="0"/>
          <w:sz w:val="32"/>
          <w:szCs w:val="32"/>
          <w:shd w:val="clear" w:color="auto" w:fill="FFFFFF"/>
          <w:lang w:val="en-US" w:eastAsia="zh-CN" w:bidi="ar-SA"/>
        </w:rPr>
        <w:t>发现不符合条件的，经核实后，按规定取消补贴资格并追回已发补贴资金。</w:t>
      </w:r>
      <w:r>
        <w:rPr>
          <w:rFonts w:hint="eastAsia" w:ascii="方正仿宋_GBK" w:hAnsi="方正仿宋_GBK" w:eastAsia="方正仿宋_GBK" w:cs="方正仿宋_GBK"/>
          <w:kern w:val="0"/>
          <w:sz w:val="32"/>
          <w:szCs w:val="32"/>
          <w:shd w:val="clear" w:color="auto" w:fill="FFFFFF"/>
          <w:lang w:val="en-US" w:eastAsia="zh-CN" w:bidi="ar-SA"/>
        </w:rPr>
        <w:t>各级民政部门每年要将补贴资金发放使用情况向社会公示，接受监督。</w:t>
      </w:r>
    </w:p>
    <w:p>
      <w:pPr>
        <w:pStyle w:val="3"/>
        <w:shd w:val="clear" w:color="04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（四）补贴发放</w:t>
      </w:r>
    </w:p>
    <w:p>
      <w:pPr>
        <w:pStyle w:val="7"/>
        <w:widowControl/>
        <w:shd w:val="clear" w:color="050000" w:fill="auto"/>
        <w:wordWrap/>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各地</w:t>
      </w:r>
      <w:r>
        <w:rPr>
          <w:rFonts w:hint="default" w:ascii="方正仿宋_GBK" w:hAnsi="方正仿宋_GBK" w:eastAsia="方正仿宋_GBK" w:cs="方正仿宋_GBK"/>
          <w:kern w:val="0"/>
          <w:sz w:val="32"/>
          <w:szCs w:val="32"/>
          <w:shd w:val="clear" w:color="auto" w:fill="FFFFFF"/>
          <w:lang w:val="en-US" w:eastAsia="zh-CN" w:bidi="ar-SA"/>
        </w:rPr>
        <w:t>残疾人两项补贴</w:t>
      </w:r>
      <w:r>
        <w:rPr>
          <w:rFonts w:hint="eastAsia" w:ascii="方正仿宋_GBK" w:hAnsi="方正仿宋_GBK" w:eastAsia="方正仿宋_GBK" w:cs="方正仿宋_GBK"/>
          <w:kern w:val="0"/>
          <w:sz w:val="32"/>
          <w:szCs w:val="32"/>
          <w:shd w:val="clear" w:color="auto" w:fill="FFFFFF"/>
          <w:lang w:val="en-US" w:eastAsia="zh-CN" w:bidi="ar-SA"/>
        </w:rPr>
        <w:t>标准不得低于省级制定的基础标准，统一通过社会保障卡金融账户“一卡通”按月发放，发放时间为</w:t>
      </w:r>
      <w:r>
        <w:rPr>
          <w:rFonts w:hint="default" w:ascii="方正仿宋_GBK" w:hAnsi="方正仿宋_GBK" w:eastAsia="方正仿宋_GBK" w:cs="方正仿宋_GBK"/>
          <w:kern w:val="0"/>
          <w:sz w:val="32"/>
          <w:szCs w:val="32"/>
          <w:shd w:val="clear" w:color="auto" w:fill="FFFFFF"/>
          <w:lang w:val="en-US" w:eastAsia="zh-CN" w:bidi="ar-SA"/>
        </w:rPr>
        <w:t>每月</w:t>
      </w:r>
      <w:r>
        <w:rPr>
          <w:rFonts w:hint="default" w:ascii="Times New Roman" w:hAnsi="Times New Roman" w:eastAsia="方正仿宋_GBK" w:cs="Times New Roman"/>
          <w:kern w:val="0"/>
          <w:sz w:val="32"/>
          <w:szCs w:val="32"/>
          <w:shd w:val="clear" w:color="auto" w:fill="FFFFFF"/>
          <w:lang w:val="en-US" w:eastAsia="zh-CN" w:bidi="ar-SA"/>
        </w:rPr>
        <w:t>25</w:t>
      </w:r>
      <w:r>
        <w:rPr>
          <w:rFonts w:hint="default" w:ascii="方正仿宋_GBK" w:hAnsi="方正仿宋_GBK" w:eastAsia="方正仿宋_GBK" w:cs="方正仿宋_GBK"/>
          <w:kern w:val="0"/>
          <w:sz w:val="32"/>
          <w:szCs w:val="32"/>
          <w:shd w:val="clear" w:color="auto" w:fill="FFFFFF"/>
          <w:lang w:val="en-US" w:eastAsia="zh-CN" w:bidi="ar-SA"/>
        </w:rPr>
        <w:t>日前</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自申请当月计发补贴</w:t>
      </w:r>
      <w:r>
        <w:rPr>
          <w:rFonts w:hint="eastAsia" w:ascii="方正仿宋_GBK" w:hAnsi="方正仿宋_GBK" w:eastAsia="方正仿宋_GBK" w:cs="方正仿宋_GBK"/>
          <w:kern w:val="0"/>
          <w:sz w:val="32"/>
          <w:szCs w:val="32"/>
          <w:shd w:val="clear" w:color="auto" w:fill="FFFFFF"/>
          <w:lang w:val="en-US" w:eastAsia="zh-CN" w:bidi="ar-SA"/>
        </w:rPr>
        <w:t>。强化</w:t>
      </w:r>
      <w:r>
        <w:rPr>
          <w:rFonts w:hint="default" w:ascii="方正仿宋_GBK" w:hAnsi="方正仿宋_GBK" w:eastAsia="方正仿宋_GBK" w:cs="方正仿宋_GBK"/>
          <w:kern w:val="0"/>
          <w:sz w:val="32"/>
          <w:szCs w:val="32"/>
          <w:shd w:val="clear" w:color="auto" w:fill="FFFFFF"/>
          <w:lang w:val="en-US" w:eastAsia="zh-CN" w:bidi="ar-SA"/>
        </w:rPr>
        <w:t>全国系统</w:t>
      </w:r>
      <w:r>
        <w:rPr>
          <w:rFonts w:hint="eastAsia" w:ascii="方正仿宋_GBK" w:hAnsi="方正仿宋_GBK" w:eastAsia="方正仿宋_GBK" w:cs="方正仿宋_GBK"/>
          <w:kern w:val="0"/>
          <w:sz w:val="32"/>
          <w:szCs w:val="32"/>
          <w:shd w:val="clear" w:color="auto" w:fill="FFFFFF"/>
          <w:lang w:val="en-US" w:eastAsia="zh-CN" w:bidi="ar-SA"/>
        </w:rPr>
        <w:t>数据管理应用，每月发放明细通过系统导出，</w:t>
      </w:r>
      <w:r>
        <w:rPr>
          <w:rFonts w:hint="default" w:ascii="方正仿宋_GBK" w:hAnsi="方正仿宋_GBK" w:eastAsia="方正仿宋_GBK" w:cs="方正仿宋_GBK"/>
          <w:kern w:val="0"/>
          <w:sz w:val="32"/>
          <w:szCs w:val="32"/>
          <w:shd w:val="clear" w:color="auto" w:fill="FFFFFF"/>
          <w:lang w:val="en-US" w:eastAsia="zh-CN" w:bidi="ar-SA"/>
        </w:rPr>
        <w:t>由县</w:t>
      </w:r>
      <w:r>
        <w:rPr>
          <w:rFonts w:hint="eastAsia" w:ascii="方正仿宋_GBK" w:hAnsi="方正仿宋_GBK" w:eastAsia="方正仿宋_GBK" w:cs="方正仿宋_GBK"/>
          <w:kern w:val="0"/>
          <w:sz w:val="32"/>
          <w:szCs w:val="32"/>
          <w:shd w:val="clear" w:color="auto" w:fill="FFFFFF"/>
          <w:lang w:val="en-US" w:eastAsia="zh-CN" w:bidi="ar-SA"/>
        </w:rPr>
        <w:t>级</w:t>
      </w:r>
      <w:r>
        <w:rPr>
          <w:rFonts w:hint="default" w:ascii="方正仿宋_GBK" w:hAnsi="方正仿宋_GBK" w:eastAsia="方正仿宋_GBK" w:cs="方正仿宋_GBK"/>
          <w:kern w:val="0"/>
          <w:sz w:val="32"/>
          <w:szCs w:val="32"/>
          <w:shd w:val="clear" w:color="auto" w:fill="FFFFFF"/>
          <w:lang w:val="en-US" w:eastAsia="zh-CN" w:bidi="ar-SA"/>
        </w:rPr>
        <w:t>民政部门、残联报同级财政部门申请拨付资金</w:t>
      </w:r>
      <w:r>
        <w:rPr>
          <w:rFonts w:hint="eastAsia" w:ascii="方正仿宋_GBK" w:hAnsi="方正仿宋_GBK" w:eastAsia="方正仿宋_GBK" w:cs="方正仿宋_GBK"/>
          <w:kern w:val="0"/>
          <w:sz w:val="32"/>
          <w:szCs w:val="32"/>
          <w:shd w:val="clear" w:color="auto" w:fill="FFFFFF"/>
          <w:lang w:val="en-US" w:eastAsia="zh-CN" w:bidi="ar-SA"/>
        </w:rPr>
        <w:t>。每月申请拨付残疾人两项补贴资金的请示、财政资金支付审批表、财政预算拨付凭证等有关资料应当留存，并及时上传至全国系统备查，确保系统数据与线下明细完全一致。</w:t>
      </w:r>
    </w:p>
    <w:p>
      <w:pPr>
        <w:pStyle w:val="3"/>
        <w:shd w:val="clear" w:color="04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（五）全程网办</w:t>
      </w:r>
    </w:p>
    <w:p>
      <w:pPr>
        <w:pStyle w:val="7"/>
        <w:widowControl/>
        <w:shd w:val="clear" w:color="050000" w:fill="auto"/>
        <w:wordWrap/>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rPr>
      </w:pPr>
      <w:r>
        <w:rPr>
          <w:rFonts w:hint="eastAsia" w:ascii="方正仿宋_GBK" w:hAnsi="方正仿宋_GBK" w:eastAsia="方正仿宋_GBK" w:cs="方正仿宋_GBK"/>
          <w:kern w:val="0"/>
          <w:sz w:val="32"/>
          <w:szCs w:val="32"/>
          <w:shd w:val="clear" w:color="auto" w:fill="FFFFFF"/>
          <w:lang w:val="en-US" w:eastAsia="zh-CN" w:bidi="ar-SA"/>
        </w:rPr>
        <w:t>本人或其法定监护人可通过登录国家政务服务平台（</w:t>
      </w:r>
      <w:r>
        <w:rPr>
          <w:rFonts w:hint="eastAsia" w:ascii="Times New Roman" w:hAnsi="Times New Roman" w:eastAsia="方正仿宋_GBK" w:cs="Times New Roman"/>
          <w:kern w:val="0"/>
          <w:sz w:val="32"/>
          <w:szCs w:val="32"/>
          <w:shd w:val="clear" w:color="auto" w:fill="FFFFFF"/>
          <w:lang w:val="en-US" w:eastAsia="zh-CN" w:bidi="ar-SA"/>
        </w:rPr>
        <w:t>http://gjzwfw.www.gov.cn/</w:t>
      </w:r>
      <w:r>
        <w:rPr>
          <w:rFonts w:hint="eastAsia" w:ascii="方正仿宋_GBK" w:hAnsi="方正仿宋_GBK" w:eastAsia="方正仿宋_GBK" w:cs="方正仿宋_GBK"/>
          <w:kern w:val="0"/>
          <w:sz w:val="32"/>
          <w:szCs w:val="32"/>
          <w:shd w:val="clear" w:color="auto" w:fill="FFFFFF"/>
          <w:lang w:val="en-US" w:eastAsia="zh-CN" w:bidi="ar-SA"/>
        </w:rPr>
        <w:t>）及其移动端、民政一体化政务服务平台（</w:t>
      </w:r>
      <w:r>
        <w:rPr>
          <w:rFonts w:hint="eastAsia" w:ascii="Times New Roman" w:hAnsi="Times New Roman" w:eastAsia="方正仿宋_GBK" w:cs="Times New Roman"/>
          <w:kern w:val="0"/>
          <w:sz w:val="32"/>
          <w:szCs w:val="32"/>
          <w:shd w:val="clear" w:color="auto" w:fill="FFFFFF"/>
          <w:lang w:val="en-US" w:eastAsia="zh-CN" w:bidi="ar-SA"/>
        </w:rPr>
        <w:t>http://zwfw.mca.gov.cn/</w:t>
      </w:r>
      <w:r>
        <w:rPr>
          <w:rFonts w:hint="eastAsia" w:ascii="方正仿宋_GBK" w:hAnsi="方正仿宋_GBK" w:eastAsia="方正仿宋_GBK" w:cs="方正仿宋_GBK"/>
          <w:kern w:val="0"/>
          <w:sz w:val="32"/>
          <w:szCs w:val="32"/>
          <w:shd w:val="clear" w:color="auto" w:fill="FFFFFF"/>
          <w:lang w:val="en-US" w:eastAsia="zh-CN" w:bidi="ar-SA"/>
        </w:rPr>
        <w:t>）及其移动端“民政通”（通过手机微信、支付宝、百度</w:t>
      </w:r>
      <w:r>
        <w:rPr>
          <w:rFonts w:hint="eastAsia" w:ascii="Times New Roman" w:hAnsi="Times New Roman" w:eastAsia="方正仿宋_GBK" w:cs="Times New Roman"/>
          <w:kern w:val="0"/>
          <w:sz w:val="32"/>
          <w:szCs w:val="32"/>
          <w:shd w:val="clear" w:color="auto" w:fill="FFFFFF"/>
          <w:lang w:val="en-US" w:eastAsia="zh-CN" w:bidi="ar-SA"/>
        </w:rPr>
        <w:t>APP</w:t>
      </w:r>
      <w:r>
        <w:rPr>
          <w:rFonts w:hint="eastAsia" w:ascii="方正仿宋_GBK" w:hAnsi="方正仿宋_GBK" w:eastAsia="方正仿宋_GBK" w:cs="方正仿宋_GBK"/>
          <w:kern w:val="0"/>
          <w:sz w:val="32"/>
          <w:szCs w:val="32"/>
          <w:shd w:val="clear" w:color="auto" w:fill="FFFFFF"/>
          <w:lang w:val="en-US" w:eastAsia="zh-CN" w:bidi="ar-SA"/>
        </w:rPr>
        <w:t>搜索“民政通”访问）、“皖事通”</w:t>
      </w:r>
      <w:r>
        <w:rPr>
          <w:rFonts w:hint="eastAsia" w:ascii="Times New Roman" w:hAnsi="Times New Roman" w:eastAsia="方正仿宋_GBK" w:cs="Times New Roman"/>
          <w:kern w:val="0"/>
          <w:sz w:val="32"/>
          <w:szCs w:val="32"/>
          <w:shd w:val="clear" w:color="auto" w:fill="FFFFFF"/>
          <w:lang w:val="en-US" w:eastAsia="zh-CN" w:bidi="ar-SA"/>
        </w:rPr>
        <w:t>APP</w:t>
      </w:r>
      <w:r>
        <w:rPr>
          <w:rFonts w:hint="eastAsia" w:ascii="方正仿宋_GBK" w:hAnsi="方正仿宋_GBK" w:eastAsia="方正仿宋_GBK" w:cs="方正仿宋_GBK"/>
          <w:kern w:val="0"/>
          <w:sz w:val="32"/>
          <w:szCs w:val="32"/>
          <w:shd w:val="clear" w:color="auto" w:fill="FFFFFF"/>
          <w:lang w:val="en-US" w:eastAsia="zh-CN" w:bidi="ar-SA"/>
        </w:rPr>
        <w:t>等终端全程在线提交申请、查询、修改残疾人两项补贴证明材料。各地要及时通过全国系统全程网办管理中查收申请信息，按照上述逐级审核程序在</w:t>
      </w: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个工作日内完成审核工作，实现补贴申领“一次都不跑”和“不见面审核”。</w:t>
      </w:r>
    </w:p>
    <w:p>
      <w:pPr>
        <w:shd w:val="clear" w:color="030000" w:fill="auto"/>
        <w:wordWrap/>
        <w:snapToGrid/>
        <w:spacing w:line="590" w:lineRule="exact"/>
        <w:ind w:firstLine="640" w:firstLineChars="200"/>
        <w:jc w:val="both"/>
        <w:textAlignment w:val="auto"/>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（六）跨省通办</w:t>
      </w:r>
    </w:p>
    <w:p>
      <w:pPr>
        <w:pStyle w:val="3"/>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残疾人两项补贴资格认定申请“跨省通办”，实行以任意地申请、户籍地审核审定及发放的形式办理。申请人申请残疾人两项补贴，可以向全国范围内任何街道办事处或乡镇人民政府设立的残疾人两项补贴受理窗口提出，不受户籍地限制。各地按照异地代收代办方式，统一使用全国系统受理“跨省通办”申请，受理地在受理异地申请时要一次性告知申请人所需要提供的材料，及时将残疾人证和相关证明材料等申请信息录入全国系统，并在申请材料收齐之日起</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个工作日内推送至业务属地（即申请人户籍所在地）的补贴受理窗口。业务属地按照逐级审核程序为申请人远程办理，自收到推送材料之日起</w:t>
      </w: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个工作日内完成补贴资格认定，并将办理结果实时反馈受理地，业务属地以适当方式留存申请人档案材料。受理地在收到业务属地办理结果</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个工作日内，将办理结果告知申请人并做好记录。</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（七）</w:t>
      </w:r>
      <w:r>
        <w:rPr>
          <w:rFonts w:hint="eastAsia" w:ascii="方正楷体_GBK" w:hAnsi="方正楷体_GBK" w:eastAsia="方正楷体_GBK" w:cs="方正楷体_GBK"/>
          <w:b w:val="0"/>
          <w:bCs w:val="0"/>
          <w:sz w:val="32"/>
          <w:szCs w:val="32"/>
          <w:lang w:eastAsia="zh-CN"/>
        </w:rPr>
        <w:t>权限下放</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深化“放管服”改革要求，有条件的地方在人员、机构以及数据核对处理能力具备的前提下，可将残疾人两项补贴审核审定权限下放到乡镇（街道）。县级民政部门负责汇总乡镇（街道）审核审定的补贴资格合格材料，会同县级残联报同级财政部门申请拨付资金，同时加强对补贴审核、发放过程的监督管理。县级残联负责残疾人证动态管理和残疾人口数据库的数据维护，及时更新推送残疾人证信息，并协助做好补贴监管工作。</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（八）政策宣传</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加强残疾人两项补贴政策宣传讲解，帮助符合条件的残疾人及监护人知晓政策并自愿申领补贴，推动残疾人两项补贴应补尽补。重视并运用全国系统的主动服务功能。</w:t>
      </w:r>
      <w:r>
        <w:rPr>
          <w:rFonts w:hint="default" w:ascii="方正仿宋_GBK" w:hAnsi="方正仿宋_GBK" w:eastAsia="方正仿宋_GBK" w:cs="方正仿宋_GBK"/>
          <w:kern w:val="0"/>
          <w:sz w:val="32"/>
          <w:szCs w:val="32"/>
          <w:shd w:val="clear" w:color="auto" w:fill="FFFFFF"/>
          <w:lang w:val="en-US" w:eastAsia="zh-CN" w:bidi="ar-SA"/>
        </w:rPr>
        <w:t>在新纳入低保、新增证件发放、残疾等级变更等关键时间节点，建立常态化两项补贴政策宣传机制，通过电话、短信等形式宣传到位。</w:t>
      </w:r>
      <w:r>
        <w:rPr>
          <w:rFonts w:hint="eastAsia" w:ascii="方正仿宋_GBK" w:hAnsi="方正仿宋_GBK" w:eastAsia="方正仿宋_GBK" w:cs="方正仿宋_GBK"/>
          <w:kern w:val="0"/>
          <w:sz w:val="32"/>
          <w:szCs w:val="32"/>
          <w:shd w:val="clear" w:color="auto" w:fill="FFFFFF"/>
          <w:lang w:val="en-US" w:eastAsia="zh-CN" w:bidi="ar-SA"/>
        </w:rPr>
        <w:t>对符合补贴申领条件的，</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个月内采取任何形式主动提醒告知的，视为已开展政策宣传。</w:t>
      </w:r>
      <w:r>
        <w:rPr>
          <w:rFonts w:hint="default" w:ascii="方正仿宋_GBK" w:hAnsi="方正仿宋_GBK" w:eastAsia="方正仿宋_GBK" w:cs="方正仿宋_GBK"/>
          <w:kern w:val="0"/>
          <w:sz w:val="32"/>
          <w:szCs w:val="32"/>
          <w:shd w:val="clear" w:color="auto" w:fill="FFFFFF"/>
          <w:lang w:val="en-US" w:eastAsia="zh-CN" w:bidi="ar-SA"/>
        </w:rPr>
        <w:t>政策宣传和主动提醒记录应当留存备查。</w:t>
      </w:r>
      <w:r>
        <w:rPr>
          <w:rFonts w:hint="eastAsia" w:ascii="方正仿宋_GBK" w:hAnsi="方正仿宋_GBK" w:eastAsia="方正仿宋_GBK" w:cs="方正仿宋_GBK"/>
          <w:kern w:val="0"/>
          <w:sz w:val="32"/>
          <w:szCs w:val="32"/>
          <w:shd w:val="clear" w:color="auto" w:fill="FFFFFF"/>
          <w:lang w:val="en-US" w:eastAsia="zh-CN" w:bidi="ar-SA"/>
        </w:rPr>
        <w:t>要坚持需求导向、自愿申请原则，对已通过发放政策告知书、入户走访、电话、发送短信等形式宣传，残疾人或监护人并未提出补贴申请的，视为自愿放弃，不得强制纳入残疾人两项补贴对象范围。残疾人自愿放弃后再次提出补贴申请的，应当及时予以受理，补贴资金从申请当月计发，不予补发。</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（九）档案管理</w:t>
      </w:r>
    </w:p>
    <w:p>
      <w:pPr>
        <w:widowControl/>
        <w:shd w:val="clear" w:color="040000" w:fill="auto"/>
        <w:wordWrap/>
        <w:snapToGrid/>
        <w:spacing w:line="590" w:lineRule="exact"/>
        <w:ind w:firstLine="640" w:firstLineChars="200"/>
        <w:jc w:val="both"/>
        <w:textAlignment w:val="auto"/>
      </w:pPr>
      <w:r>
        <w:rPr>
          <w:rFonts w:hint="eastAsia" w:ascii="方正仿宋_GBK" w:hAnsi="方正仿宋_GBK" w:eastAsia="方正仿宋_GBK" w:cs="方正仿宋_GBK"/>
          <w:kern w:val="0"/>
          <w:sz w:val="32"/>
          <w:szCs w:val="32"/>
          <w:shd w:val="clear" w:color="auto" w:fill="FFFFFF"/>
          <w:lang w:val="en-US" w:eastAsia="zh-CN" w:bidi="ar-SA"/>
        </w:rPr>
        <w:t>及时将包括申请审批表、身份证、户口本、残疾人证、低保证明、银行卡复印件、政策宣传和主动提醒记录及其他所需证明材料按照“一人一档、分批分类”整理归档，健全完善补贴申请审核、主动发现、主动服务、错发追回、补发续发等过程性材料。要积极推进电子档案建设，制定电子档案管理办法，推进无纸化管理，能够通过系统数据共享获取的证明材料，可以不要求申请人提供纸质材料。省、市民政部门、残联定期组织抽查残疾人两项补贴档案材料，保证归档材料真实、准确、完整。</w:t>
      </w:r>
    </w:p>
    <w:p>
      <w:pPr>
        <w:shd w:val="clear" w:color="030000" w:fill="auto"/>
        <w:wordWrap/>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三、动态管理</w:t>
      </w:r>
    </w:p>
    <w:p>
      <w:pPr>
        <w:pStyle w:val="3"/>
        <w:shd w:val="clear" w:color="040000" w:fill="auto"/>
        <w:wordWrap/>
        <w:snapToGrid/>
        <w:spacing w:line="590" w:lineRule="exact"/>
        <w:ind w:left="0" w:leftChars="0" w:firstLine="640" w:firstLineChars="200"/>
        <w:jc w:val="both"/>
        <w:textAlignment w:val="auto"/>
        <w:rPr>
          <w:rFonts w:hint="eastAsia" w:eastAsia="方正仿宋_GBK"/>
          <w:sz w:val="32"/>
          <w:szCs w:val="32"/>
          <w:lang w:eastAsia="zh-CN"/>
        </w:rPr>
      </w:pPr>
      <w:r>
        <w:rPr>
          <w:rFonts w:hint="eastAsia" w:ascii="方正仿宋_GBK" w:hAnsi="方正仿宋_GBK" w:eastAsia="方正仿宋_GBK" w:cs="方正仿宋_GBK"/>
          <w:kern w:val="0"/>
          <w:sz w:val="32"/>
          <w:szCs w:val="32"/>
          <w:shd w:val="clear" w:color="auto" w:fill="FFFFFF"/>
          <w:lang w:val="en-US" w:eastAsia="zh-CN" w:bidi="ar-SA"/>
        </w:rPr>
        <w:t>健全完善残疾人两项补贴申请、调整和退出的动态管理机制，创新推进定期协调、信息共享机制，进一步加强数据比对和动态复核工作。</w:t>
      </w:r>
    </w:p>
    <w:p>
      <w:pPr>
        <w:numPr>
          <w:ilvl w:val="0"/>
          <w:numId w:val="0"/>
        </w:numPr>
        <w:shd w:val="clear" w:color="04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动态调整</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已享受补贴的残疾人，因残疾状况等发生变化并导致补贴标准调整的，应主动提出补贴变更申请，残疾人未提出变更申请的，乡镇（街道）可根据复核结果为其办理变更，补贴标准的调整次月起执行。</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2.残</w:t>
      </w:r>
      <w:r>
        <w:rPr>
          <w:rFonts w:hint="eastAsia" w:ascii="方正仿宋_GBK" w:hAnsi="方正仿宋_GBK" w:eastAsia="方正仿宋_GBK" w:cs="方正仿宋_GBK"/>
          <w:kern w:val="0"/>
          <w:sz w:val="32"/>
          <w:szCs w:val="32"/>
          <w:shd w:val="clear" w:color="auto" w:fill="FFFFFF"/>
          <w:lang w:val="en-US" w:eastAsia="zh-CN" w:bidi="ar-SA"/>
        </w:rPr>
        <w:t>疾人死亡、户籍迁出的，残疾人证过期、冻结、注销等，残疾人家庭或本人收入不再符合补贴条件的，由乡镇（街道）核实后办理资格注销手续，并于次月停止发放补贴。</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对享受补贴期间被人民法院判处有期徒刑以上刑罚，且需在监狱服刑的残疾人，自判决生效后次月起停止发放补贴，服刑期满后符合条件的可重新按照程序申请补贴。</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4.残疾</w:t>
      </w:r>
      <w:r>
        <w:rPr>
          <w:rFonts w:hint="eastAsia" w:ascii="方正仿宋_GBK" w:hAnsi="方正仿宋_GBK" w:eastAsia="方正仿宋_GBK" w:cs="方正仿宋_GBK"/>
          <w:kern w:val="0"/>
          <w:sz w:val="32"/>
          <w:szCs w:val="32"/>
          <w:shd w:val="clear" w:color="auto" w:fill="FFFFFF"/>
          <w:lang w:val="en-US" w:eastAsia="zh-CN" w:bidi="ar-SA"/>
        </w:rPr>
        <w:t>人证有效期满后，重新办理残疾人证并提出补贴申请的，应于申请之月计发补贴，同时可视情按照新发残疾人证登记的类别和等级对应的补贴标准补发最多不超过</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个月的补贴。</w:t>
      </w:r>
    </w:p>
    <w:p>
      <w:pPr>
        <w:widowControl w:val="0"/>
        <w:numPr>
          <w:ilvl w:val="0"/>
          <w:numId w:val="0"/>
        </w:numPr>
        <w:shd w:val="clear" w:color="050000" w:fill="auto"/>
        <w:wordWrap/>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lang w:eastAsia="zh-CN"/>
        </w:rPr>
        <w:t>）信息共享</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县级残联依托全国系统，每月初导出因“残疾人证过期”停发两项补贴的花名册数据，认真核实情况并督促换证，每月底将已换领残疾人证数据反馈给民政部门。</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县级残联每月底前从“全国残疾人证办理系统”中实时导出本地持证残疾人数据，每月底前共享给县级民政部门。</w:t>
      </w:r>
    </w:p>
    <w:p>
      <w:pPr>
        <w:numPr>
          <w:ilvl w:val="0"/>
          <w:numId w:val="0"/>
        </w:numPr>
        <w:shd w:val="clear" w:color="04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数据比对</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省、市级民政部门、残联应会同相关部门定期开展数据比对工作。县级民政部门、残联和乡镇（街道）每月开展一次补贴数据比对，加强信息系统应用，通过不同系统间的比对核定出应享未享和应退未退两项补贴的残疾人名单。对不符合发放条件的，要及时停止发放补贴，并视情追回已发放资金。</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县级民政部门负责比对残疾人退出低保或已享受特困、孤儿基本生活保障等情况。</w:t>
      </w:r>
      <w:r>
        <w:rPr>
          <w:rFonts w:hint="eastAsia" w:ascii="Times New Roman" w:hAnsi="Times New Roman" w:eastAsia="方正仿宋_GBK" w:cs="Times New Roman"/>
          <w:sz w:val="32"/>
          <w:szCs w:val="32"/>
        </w:rPr>
        <w:t xml:space="preserve">        </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县级残联负责比对残疾人证迁出、过期、冻结、注销等残疾人证状态变化情况。残疾人证到期前，应当提前</w:t>
      </w:r>
      <w:r>
        <w:rPr>
          <w:rFonts w:hint="eastAsia" w:ascii="Times New Roman" w:hAnsi="Times New Roman" w:eastAsia="方正仿宋_GBK" w:cs="Times New Roman"/>
          <w:kern w:val="0"/>
          <w:sz w:val="32"/>
          <w:szCs w:val="32"/>
          <w:shd w:val="clear" w:color="auto" w:fill="FFFFFF"/>
          <w:lang w:val="en-US" w:eastAsia="zh-CN" w:bidi="ar-SA"/>
        </w:rPr>
        <w:t>6个</w:t>
      </w:r>
      <w:r>
        <w:rPr>
          <w:rFonts w:hint="eastAsia" w:ascii="方正仿宋_GBK" w:hAnsi="方正仿宋_GBK" w:eastAsia="方正仿宋_GBK" w:cs="方正仿宋_GBK"/>
          <w:kern w:val="0"/>
          <w:sz w:val="32"/>
          <w:szCs w:val="32"/>
          <w:shd w:val="clear" w:color="auto" w:fill="FFFFFF"/>
          <w:lang w:val="en-US" w:eastAsia="zh-CN" w:bidi="ar-SA"/>
        </w:rPr>
        <w:t>月提醒残疾人重新换领残疾人证。</w:t>
      </w:r>
    </w:p>
    <w:p>
      <w:pPr>
        <w:widowControl w:val="0"/>
        <w:wordWrap/>
        <w:adjustRightInd/>
        <w:snapToGrid/>
        <w:spacing w:beforeAutospacing="0" w:afterAutospacing="0" w:line="590" w:lineRule="exact"/>
        <w:ind w:left="0" w:leftChars="0" w:right="0" w:firstLine="640" w:firstLineChars="200"/>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县级民政部门、残联会同有关部门定期开展与殡葬火化、卫生健康死亡人口、公安人口库、监狱服刑等数据比对。</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）集中复核</w:t>
      </w:r>
    </w:p>
    <w:p>
      <w:pPr>
        <w:widowControl w:val="0"/>
        <w:wordWrap/>
        <w:adjustRightInd/>
        <w:snapToGrid/>
        <w:spacing w:beforeAutospacing="0" w:afterAutospacing="0" w:line="590" w:lineRule="exact"/>
        <w:ind w:left="0" w:leftChars="0" w:right="0" w:firstLine="640" w:firstLineChars="200"/>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省级民政部门会同省级残联定期对补贴对象及补贴发放情况进行联合检查，及时反馈存在问题，督促抓好整改落实。</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市级民政部门会同市级残联每季度对补贴对象及补贴发放情况至少复核一次，并督促各县（市、区）及时抓好复核结果整改落实。</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县级民政部门会同县级残联每月对补贴对象及补贴发放情况复核一次，依据定期复核的情况，作出相关残疾人是否继续享受补贴的决定。</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4.乡</w:t>
      </w:r>
      <w:r>
        <w:rPr>
          <w:rFonts w:hint="eastAsia" w:ascii="方正仿宋_GBK" w:hAnsi="方正仿宋_GBK" w:eastAsia="方正仿宋_GBK" w:cs="方正仿宋_GBK"/>
          <w:kern w:val="0"/>
          <w:sz w:val="32"/>
          <w:szCs w:val="32"/>
          <w:shd w:val="clear" w:color="auto" w:fill="FFFFFF"/>
          <w:lang w:val="en-US" w:eastAsia="zh-CN" w:bidi="ar-SA"/>
        </w:rPr>
        <w:t>镇（街道）依托村（社区）并结合残疾人、残疾人的法定监护人或法定赡养、抚养、扶养义务人等主动申报的方式，建立残疾人死亡、被宣告死亡、失踪满</w:t>
      </w: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个月、户籍迁出所在县（市、区）、残疾人证失效等情况变化的定期复核制度。</w:t>
      </w:r>
    </w:p>
    <w:p>
      <w:pPr>
        <w:shd w:val="clear" w:color="030000" w:fill="auto"/>
        <w:wordWrap/>
        <w:snapToGrid/>
        <w:spacing w:line="590" w:lineRule="exact"/>
        <w:ind w:firstLine="640" w:firstLineChars="200"/>
        <w:jc w:val="both"/>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四、政策衔接</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严格落实残疾人两项补贴政策衔接规定，原则上不得新增尚未明确的政策衔接要求。对各地已细化的政策衔接要求，如与国务院有关规定不一致，应及时、稳妥、有序进行纠正。</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（一）养老</w:t>
      </w:r>
      <w:r>
        <w:rPr>
          <w:rFonts w:hint="eastAsia" w:ascii="方正楷体_GBK" w:hAnsi="方正楷体_GBK" w:eastAsia="方正楷体_GBK" w:cs="方正楷体_GBK"/>
          <w:b w:val="0"/>
          <w:bCs w:val="0"/>
          <w:sz w:val="32"/>
          <w:szCs w:val="32"/>
          <w:lang w:eastAsia="zh-CN"/>
        </w:rPr>
        <w:t>服务</w:t>
      </w:r>
      <w:r>
        <w:rPr>
          <w:rFonts w:hint="eastAsia" w:ascii="方正楷体_GBK" w:hAnsi="方正楷体_GBK" w:eastAsia="方正楷体_GBK" w:cs="方正楷体_GBK"/>
          <w:b w:val="0"/>
          <w:bCs w:val="0"/>
          <w:sz w:val="32"/>
          <w:szCs w:val="32"/>
        </w:rPr>
        <w:t>相关政策衔接</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既</w:t>
      </w:r>
      <w:r>
        <w:rPr>
          <w:rFonts w:hint="eastAsia" w:ascii="方正仿宋_GBK" w:hAnsi="方正仿宋_GBK" w:eastAsia="方正仿宋_GBK" w:cs="方正仿宋_GBK"/>
          <w:kern w:val="0"/>
          <w:sz w:val="32"/>
          <w:szCs w:val="32"/>
          <w:shd w:val="clear" w:color="auto" w:fill="FFFFFF"/>
          <w:lang w:val="en-US" w:eastAsia="zh-CN" w:bidi="ar-SA"/>
        </w:rPr>
        <w:t>符合重度残疾人护理补贴条件，又符合老年人护理补贴条件的残疾老年人，可择高申领其中一类护理补贴。</w:t>
      </w:r>
    </w:p>
    <w:p>
      <w:pPr>
        <w:widowControl/>
        <w:shd w:val="clear" w:color="040000" w:fill="auto"/>
        <w:wordWrap/>
        <w:snapToGrid/>
        <w:spacing w:line="590" w:lineRule="exact"/>
        <w:ind w:firstLine="640" w:firstLineChars="200"/>
        <w:jc w:val="both"/>
        <w:textAlignment w:val="auto"/>
        <w:rPr>
          <w:rFonts w:hint="eastAsia" w:ascii="Times New Roman" w:hAnsi="Times New Roman" w:eastAsia="方正仿宋_GBK"/>
          <w:sz w:val="32"/>
          <w:szCs w:val="32"/>
        </w:rPr>
      </w:pPr>
      <w:r>
        <w:rPr>
          <w:rFonts w:hint="default" w:ascii="Times New Roman" w:hAnsi="Times New Roman" w:eastAsia="方正仿宋_GBK" w:cs="Times New Roman"/>
          <w:kern w:val="0"/>
          <w:sz w:val="32"/>
          <w:szCs w:val="32"/>
          <w:shd w:val="clear" w:color="auto" w:fill="FFFFFF"/>
          <w:lang w:val="en-US" w:eastAsia="zh-CN" w:bidi="ar-SA"/>
        </w:rPr>
        <w:t>2.</w:t>
      </w:r>
      <w:r>
        <w:rPr>
          <w:rFonts w:hint="default" w:ascii="方正仿宋_GBK" w:hAnsi="方正仿宋_GBK" w:eastAsia="方正仿宋_GBK" w:cs="方正仿宋_GBK"/>
          <w:kern w:val="0"/>
          <w:sz w:val="32"/>
          <w:szCs w:val="32"/>
          <w:shd w:val="clear" w:color="auto" w:fill="FFFFFF"/>
          <w:lang w:val="en-US" w:eastAsia="zh-CN" w:bidi="ar-SA"/>
        </w:rPr>
        <w:t>既符合残疾人两项补贴条件</w:t>
      </w:r>
      <w:r>
        <w:rPr>
          <w:rFonts w:hint="eastAsia" w:ascii="方正仿宋_GBK" w:hAnsi="方正仿宋_GBK" w:eastAsia="方正仿宋_GBK" w:cs="方正仿宋_GBK"/>
          <w:kern w:val="0"/>
          <w:sz w:val="32"/>
          <w:szCs w:val="32"/>
          <w:shd w:val="clear" w:color="auto" w:fill="FFFFFF"/>
          <w:lang w:val="en-US" w:eastAsia="zh-CN" w:bidi="ar-SA"/>
        </w:rPr>
        <w:t>，又符合养老服务补贴、高龄津贴条件的残疾老年人可以叠加享受。</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（二）儿童</w:t>
      </w:r>
      <w:r>
        <w:rPr>
          <w:rFonts w:hint="eastAsia" w:ascii="方正楷体_GBK" w:hAnsi="方正楷体_GBK" w:eastAsia="方正楷体_GBK" w:cs="方正楷体_GBK"/>
          <w:b w:val="0"/>
          <w:bCs w:val="0"/>
          <w:sz w:val="32"/>
          <w:szCs w:val="32"/>
          <w:lang w:eastAsia="zh-CN"/>
        </w:rPr>
        <w:t>福利</w:t>
      </w:r>
      <w:r>
        <w:rPr>
          <w:rFonts w:hint="eastAsia" w:ascii="方正楷体_GBK" w:hAnsi="方正楷体_GBK" w:eastAsia="方正楷体_GBK" w:cs="方正楷体_GBK"/>
          <w:b w:val="0"/>
          <w:bCs w:val="0"/>
          <w:sz w:val="32"/>
          <w:szCs w:val="32"/>
        </w:rPr>
        <w:t>相关政策衔接</w:t>
      </w:r>
    </w:p>
    <w:p>
      <w:pPr>
        <w:widowControl/>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1.享</w:t>
      </w:r>
      <w:r>
        <w:rPr>
          <w:rFonts w:hint="eastAsia" w:ascii="方正仿宋_GBK" w:hAnsi="方正仿宋_GBK" w:eastAsia="方正仿宋_GBK" w:cs="方正仿宋_GBK"/>
          <w:kern w:val="0"/>
          <w:sz w:val="32"/>
          <w:szCs w:val="32"/>
          <w:shd w:val="clear" w:color="auto" w:fill="FFFFFF"/>
          <w:lang w:val="en-US" w:eastAsia="zh-CN" w:bidi="ar-SA"/>
        </w:rPr>
        <w:t>受孤儿基本生活保障政策的残疾儿童不享受困难残疾人生活补贴，可享受重度残疾人护理补贴。</w:t>
      </w:r>
    </w:p>
    <w:p>
      <w:pPr>
        <w:widowControl/>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儿童福利机构（社会福利机构）中养育享受孤儿基本生活保障政策的残疾儿童，重度残疾人护理补贴由机构统一账户管理，专款专用，统筹用于残疾儿童康复。</w:t>
      </w:r>
    </w:p>
    <w:p>
      <w:pPr>
        <w:shd w:val="clear" w:color="030000" w:fill="auto"/>
        <w:wordWrap/>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（三）其他相关政策衔接</w:t>
      </w:r>
    </w:p>
    <w:p>
      <w:pPr>
        <w:pStyle w:val="3"/>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既符合残疾人两项补贴条件，又符合因公致残、伤残抚恤、离休等福利性生活补贴（津贴）、护理补贴（津贴）条件的残疾人，可择高申领其中一类生活补贴（津贴）、护理补贴（津贴）。</w:t>
      </w:r>
    </w:p>
    <w:p>
      <w:pPr>
        <w:pStyle w:val="3"/>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到户籍地以外接受学历教育的残疾学生，视为原户籍家庭成员，原则上向原户籍地申领补贴。</w:t>
      </w:r>
    </w:p>
    <w:p>
      <w:pPr>
        <w:pStyle w:val="3"/>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领取工伤保险生活护理费、纳入特困人员供养保障的残疾人不享受残疾人两项补贴。</w:t>
      </w:r>
    </w:p>
    <w:p>
      <w:pPr>
        <w:pStyle w:val="3"/>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残疾人两项补贴不计入城乡最低生活保障家庭收入。</w:t>
      </w:r>
    </w:p>
    <w:p>
      <w:pPr>
        <w:pStyle w:val="7"/>
        <w:widowControl/>
        <w:shd w:val="clear" w:color="050000" w:fill="auto"/>
        <w:wordWrap/>
        <w:snapToGrid/>
        <w:spacing w:before="0" w:beforeAutospacing="0" w:after="0" w:afterAutospacing="0" w:line="590" w:lineRule="exact"/>
        <w:ind w:firstLine="640" w:firstLineChars="200"/>
        <w:jc w:val="both"/>
        <w:textAlignment w:val="auto"/>
        <w:rPr>
          <w:rFonts w:hint="eastAsia" w:ascii="Times New Roman" w:hAnsi="Times New Roman" w:eastAsia="方正仿宋_GBK"/>
          <w:kern w:val="2"/>
          <w:sz w:val="32"/>
          <w:szCs w:val="32"/>
        </w:rPr>
      </w:pPr>
      <w:r>
        <w:rPr>
          <w:rFonts w:hint="eastAsia" w:ascii="方正黑体_GBK" w:hAnsi="方正黑体_GBK" w:eastAsia="方正黑体_GBK" w:cs="方正黑体_GBK"/>
          <w:kern w:val="2"/>
          <w:sz w:val="32"/>
          <w:szCs w:val="32"/>
        </w:rPr>
        <w:t>五、保障措施</w:t>
      </w:r>
    </w:p>
    <w:p>
      <w:pPr>
        <w:pStyle w:val="3"/>
        <w:shd w:val="clear" w:color="040000" w:fill="auto"/>
        <w:wordWrap/>
        <w:snapToGrid/>
        <w:spacing w:line="590" w:lineRule="exact"/>
        <w:ind w:firstLine="640" w:firstLineChars="200"/>
        <w:jc w:val="both"/>
        <w:textAlignment w:val="auto"/>
        <w:rPr>
          <w:rFonts w:hint="eastAsia" w:eastAsia="方正仿宋_GBK"/>
          <w:sz w:val="32"/>
          <w:szCs w:val="32"/>
          <w:lang w:eastAsia="zh-CN"/>
        </w:rPr>
      </w:pPr>
      <w:r>
        <w:rPr>
          <w:rFonts w:hint="eastAsia" w:ascii="方正楷体_GBK" w:hAnsi="方正楷体_GBK" w:eastAsia="方正楷体_GBK" w:cs="方正楷体_GBK"/>
          <w:b w:val="0"/>
          <w:bCs w:val="0"/>
          <w:sz w:val="32"/>
          <w:szCs w:val="32"/>
        </w:rPr>
        <w:t>（一）强化</w:t>
      </w:r>
      <w:r>
        <w:rPr>
          <w:rFonts w:ascii="方正楷体_GBK" w:hAnsi="方正楷体_GBK" w:eastAsia="方正楷体_GBK" w:cs="方正楷体_GBK"/>
          <w:b w:val="0"/>
          <w:bCs w:val="0"/>
          <w:sz w:val="32"/>
          <w:szCs w:val="32"/>
        </w:rPr>
        <w:t>组织</w:t>
      </w:r>
      <w:r>
        <w:rPr>
          <w:rFonts w:hint="eastAsia" w:ascii="方正楷体_GBK" w:hAnsi="方正楷体_GBK" w:eastAsia="方正楷体_GBK" w:cs="方正楷体_GBK"/>
          <w:b w:val="0"/>
          <w:bCs w:val="0"/>
          <w:sz w:val="32"/>
          <w:szCs w:val="32"/>
        </w:rPr>
        <w:t>保障</w:t>
      </w:r>
      <w:r>
        <w:rPr>
          <w:rFonts w:ascii="方正楷体_GBK" w:hAnsi="方正楷体_GBK" w:eastAsia="方正楷体_GBK" w:cs="方正楷体_GBK"/>
          <w:b w:val="0"/>
          <w:bCs w:val="0"/>
          <w:sz w:val="32"/>
          <w:szCs w:val="32"/>
        </w:rPr>
        <w:t>。</w:t>
      </w:r>
      <w:r>
        <w:rPr>
          <w:rFonts w:hint="eastAsia" w:ascii="方正仿宋_GBK" w:hAnsi="方正仿宋_GBK" w:eastAsia="方正仿宋_GBK" w:cs="方正仿宋_GBK"/>
          <w:kern w:val="0"/>
          <w:sz w:val="32"/>
          <w:szCs w:val="32"/>
          <w:shd w:val="clear" w:color="auto" w:fill="FFFFFF"/>
          <w:lang w:val="en-US" w:eastAsia="zh-CN" w:bidi="ar-SA"/>
        </w:rPr>
        <w:t>健全完善党委领导、政府负责、民政牵头、残联配合、部门协作、社会参与的工作机制。民政部门履行牵头统筹职责，做好补贴发放监管政策衔接及制度建设工作。财政部门负责资金保障，及时足额安排并拨付所需资金，做好资金使用监督等工作。残联组织加强残疾人证核发及管理工作，及时掌握反映残疾人需求，定期与民政部门、乡镇（街道）共享残疾人证办理及变更等情况，做好补贴相关审核工作。乡镇（街道）负责补贴申请受理、初审、日常管理服务等工作，村（居）民委员会予以协助。民政、财政及残联完善制定年度实施方案，建立完善补贴标准动态调整机制，强化执行落实，确保实际成效。</w:t>
      </w:r>
    </w:p>
    <w:p>
      <w:pPr>
        <w:pStyle w:val="3"/>
        <w:shd w:val="clear" w:color="040000" w:fill="auto"/>
        <w:wordWrap/>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rPr>
        <w:t>（二）强化队伍保障。</w:t>
      </w:r>
      <w:r>
        <w:rPr>
          <w:rFonts w:hint="eastAsia" w:ascii="方正仿宋_GBK" w:hAnsi="方正仿宋_GBK" w:eastAsia="方正仿宋_GBK" w:cs="方正仿宋_GBK"/>
          <w:kern w:val="0"/>
          <w:sz w:val="32"/>
          <w:szCs w:val="32"/>
          <w:shd w:val="clear" w:color="auto" w:fill="FFFFFF"/>
          <w:lang w:val="en-US" w:eastAsia="zh-CN" w:bidi="ar-SA"/>
        </w:rPr>
        <w:t>县级以上民政部门明确专人负责残疾人两项补贴工作，乡镇（街道）、村（社区）民政助理员应熟悉残疾人两项补贴业务。通过政府购买服务方式加强基层能力建设，定期组织开展政策理论、业务技能、系统运用等知识培训，提升服务残疾人群体的素质和能力；鼓励引导社工组织、志愿者服务团队等社会力量协助做好政策宣传、主动发现、主动服务，确保残疾人需求得到及时发现，不断推动补贴精准发放。</w:t>
      </w:r>
    </w:p>
    <w:p>
      <w:pPr>
        <w:pStyle w:val="3"/>
        <w:shd w:val="clear" w:color="040000" w:fill="auto"/>
        <w:wordWrap/>
        <w:snapToGrid/>
        <w:spacing w:line="590" w:lineRule="exact"/>
        <w:ind w:firstLine="640" w:firstLineChars="200"/>
        <w:jc w:val="both"/>
        <w:textAlignment w:val="auto"/>
        <w:rPr>
          <w:rFonts w:eastAsia="方正仿宋_GBK"/>
          <w:sz w:val="32"/>
          <w:szCs w:val="32"/>
        </w:rPr>
      </w:pPr>
      <w:r>
        <w:rPr>
          <w:rFonts w:hint="eastAsia" w:ascii="方正楷体_GBK" w:hAnsi="方正楷体_GBK" w:eastAsia="方正楷体_GBK" w:cs="方正楷体_GBK"/>
          <w:b w:val="0"/>
          <w:bCs w:val="0"/>
          <w:sz w:val="32"/>
          <w:szCs w:val="32"/>
        </w:rPr>
        <w:t>（三）强化资金保障。</w:t>
      </w:r>
      <w:r>
        <w:rPr>
          <w:rFonts w:hint="eastAsia" w:ascii="方正仿宋_GBK" w:hAnsi="方正仿宋_GBK" w:eastAsia="方正仿宋_GBK" w:cs="方正仿宋_GBK"/>
          <w:kern w:val="0"/>
          <w:sz w:val="32"/>
          <w:szCs w:val="32"/>
          <w:shd w:val="clear" w:color="auto" w:fill="FFFFFF"/>
          <w:lang w:val="en-US" w:eastAsia="zh-CN" w:bidi="ar-SA"/>
        </w:rPr>
        <w:t>统筹考虑落实残疾人两项补贴制度需要，将实施残疾人两项补贴所需资金，统筹列入财政预算。各地要加强资金预算使用管理，落实补贴标准动态调整机制，省级通过残疾人补贴资金对各地政策范围内困难残疾人生活补贴和脱贫县（市、区）重度残疾人护理补贴予以适当补助，市、县（区）财政部门要量力而行、尽力而为，切实做好自行提标扩面所需资金测算和经费保障，健全资金拨付机制，加快预算执行进度，确保补贴资金及时足额、按月打卡发放。</w:t>
      </w:r>
    </w:p>
    <w:p>
      <w:pPr>
        <w:pStyle w:val="3"/>
        <w:shd w:val="clear" w:color="010000" w:fill="auto"/>
        <w:spacing w:line="590" w:lineRule="exact"/>
        <w:ind w:firstLine="640" w:firstLineChars="200"/>
        <w:jc w:val="both"/>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lang w:val="en-US" w:eastAsia="zh-CN"/>
        </w:rPr>
        <w:t>（四）强化制度保障</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kern w:val="0"/>
          <w:sz w:val="32"/>
          <w:szCs w:val="32"/>
          <w:shd w:val="clear" w:color="auto" w:fill="FFFFFF"/>
          <w:lang w:val="en-US" w:eastAsia="zh-CN" w:bidi="ar-SA"/>
        </w:rPr>
        <w:t>残疾人两项补贴经办人员要强化宗旨意识和为民情怀，认真履行残疾人两项补贴经办工作承诺。各职能部门要切实履职尽责，加强作风建设，进一步加大监督检查力度，建立完善问题线索及时移送机制，如发现涉及违法违纪违规问题，按程序严肃问责处理。建立纠错容错工作机制，鼓励根据实际情况改革创新，激励基层干部担当作为，落实“三个区分开来”要求，对秉持公心、履职尽责但因客观原因出现失误偏差且能够及时纠正的经办人员，依法依规免于问责。</w:t>
      </w:r>
    </w:p>
    <w:p>
      <w:pPr>
        <w:shd w:val="clear" w:color="030000" w:fill="auto"/>
        <w:wordWrap/>
        <w:snapToGrid/>
        <w:spacing w:line="590" w:lineRule="exact"/>
        <w:ind w:firstLine="640" w:firstLineChars="200"/>
        <w:jc w:val="both"/>
        <w:textAlignment w:val="auto"/>
        <w:rPr>
          <w:rFonts w:hint="eastAsia" w:ascii="仿宋_GB2312" w:eastAsia="仿宋_GB2312"/>
          <w:sz w:val="32"/>
          <w:szCs w:val="32"/>
        </w:rPr>
      </w:pP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残疾人两项补贴政策告知承诺书</w:t>
      </w:r>
    </w:p>
    <w:p>
      <w:pPr>
        <w:widowControl w:val="0"/>
        <w:wordWrap/>
        <w:adjustRightInd/>
        <w:snapToGrid/>
        <w:spacing w:beforeAutospacing="0" w:afterAutospacing="0" w:line="590" w:lineRule="exact"/>
        <w:ind w:left="0" w:leftChars="0" w:right="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困难残疾人生活补贴申请审核表</w:t>
      </w:r>
    </w:p>
    <w:p>
      <w:pPr>
        <w:widowControl w:val="0"/>
        <w:wordWrap/>
        <w:adjustRightInd/>
        <w:snapToGrid/>
        <w:spacing w:beforeAutospacing="0" w:afterAutospacing="0" w:line="590" w:lineRule="exact"/>
        <w:ind w:left="0" w:leftChars="0" w:right="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重度残疾人护理补贴申请审核表</w:t>
      </w:r>
    </w:p>
    <w:p>
      <w:pPr>
        <w:widowControl w:val="0"/>
        <w:wordWrap/>
        <w:adjustRightInd/>
        <w:snapToGrid/>
        <w:spacing w:beforeAutospacing="0" w:afterAutospacing="0" w:line="590" w:lineRule="exact"/>
        <w:ind w:left="0" w:leftChars="0" w:right="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4.困</w:t>
      </w:r>
      <w:r>
        <w:rPr>
          <w:rFonts w:hint="eastAsia" w:ascii="方正仿宋_GBK" w:hAnsi="方正仿宋_GBK" w:eastAsia="方正仿宋_GBK" w:cs="方正仿宋_GBK"/>
          <w:kern w:val="0"/>
          <w:sz w:val="32"/>
          <w:szCs w:val="32"/>
          <w:shd w:val="clear" w:color="auto" w:fill="FFFFFF"/>
          <w:lang w:val="en-US" w:eastAsia="zh-CN" w:bidi="ar-SA"/>
        </w:rPr>
        <w:t>难残疾人生活补贴审核汇总表</w:t>
      </w:r>
    </w:p>
    <w:p>
      <w:pPr>
        <w:widowControl w:val="0"/>
        <w:wordWrap/>
        <w:adjustRightInd/>
        <w:snapToGrid/>
        <w:spacing w:beforeAutospacing="0" w:afterAutospacing="0" w:line="590" w:lineRule="exact"/>
        <w:ind w:left="0" w:leftChars="0" w:right="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5.重度残</w:t>
      </w:r>
      <w:r>
        <w:rPr>
          <w:rFonts w:hint="eastAsia" w:ascii="方正仿宋_GBK" w:hAnsi="方正仿宋_GBK" w:eastAsia="方正仿宋_GBK" w:cs="方正仿宋_GBK"/>
          <w:kern w:val="0"/>
          <w:sz w:val="32"/>
          <w:szCs w:val="32"/>
          <w:shd w:val="clear" w:color="auto" w:fill="FFFFFF"/>
          <w:lang w:val="en-US" w:eastAsia="zh-CN" w:bidi="ar-SA"/>
        </w:rPr>
        <w:t>疾人护理补贴审核汇总表</w:t>
      </w:r>
    </w:p>
    <w:p>
      <w:pPr>
        <w:pStyle w:val="2"/>
        <w:wordWrap/>
        <w:adjustRightInd/>
        <w:snapToGrid/>
        <w:spacing w:line="590" w:lineRule="exact"/>
        <w:rPr>
          <w:rFonts w:hint="eastAsia"/>
          <w:lang w:val="en-US" w:eastAsia="zh-CN"/>
        </w:rPr>
      </w:pPr>
    </w:p>
    <w:p>
      <w:pPr>
        <w:tabs>
          <w:tab w:val="left" w:pos="1380"/>
        </w:tabs>
        <w:wordWrap/>
        <w:adjustRightInd/>
        <w:snapToGrid/>
        <w:spacing w:line="590" w:lineRule="exact"/>
        <w:jc w:val="both"/>
        <w:textAlignment w:val="auto"/>
        <w:rPr>
          <w:rFonts w:hint="eastAsia" w:ascii="黑体" w:hAnsi="黑体" w:eastAsia="黑体" w:cs="黑体"/>
          <w:sz w:val="28"/>
          <w:szCs w:val="28"/>
        </w:rPr>
      </w:pPr>
    </w:p>
    <w:p>
      <w:pPr>
        <w:tabs>
          <w:tab w:val="left" w:pos="1380"/>
        </w:tabs>
        <w:wordWrap/>
        <w:adjustRightInd/>
        <w:snapToGrid/>
        <w:spacing w:line="590" w:lineRule="exact"/>
        <w:jc w:val="both"/>
        <w:textAlignment w:val="auto"/>
        <w:rPr>
          <w:rFonts w:hint="eastAsia" w:ascii="黑体" w:hAnsi="黑体" w:eastAsia="黑体" w:cs="黑体"/>
          <w:sz w:val="28"/>
          <w:szCs w:val="28"/>
        </w:rPr>
      </w:pPr>
    </w:p>
    <w:p>
      <w:pPr>
        <w:tabs>
          <w:tab w:val="left" w:pos="1380"/>
        </w:tabs>
        <w:wordWrap/>
        <w:adjustRightInd/>
        <w:snapToGrid/>
        <w:spacing w:line="590" w:lineRule="exact"/>
        <w:jc w:val="both"/>
        <w:textAlignment w:val="auto"/>
        <w:rPr>
          <w:rFonts w:hint="eastAsia" w:ascii="Times New Roman" w:hAnsi="Times New Roman" w:eastAsia="黑体" w:cs="Times New Roman"/>
          <w:kern w:val="0"/>
          <w:sz w:val="28"/>
          <w:szCs w:val="28"/>
          <w:lang w:val="en-US" w:eastAsia="zh-CN"/>
        </w:rPr>
      </w:pPr>
      <w:r>
        <w:rPr>
          <w:rFonts w:hint="eastAsia" w:ascii="黑体" w:hAnsi="黑体" w:eastAsia="黑体" w:cs="黑体"/>
          <w:sz w:val="28"/>
          <w:szCs w:val="28"/>
        </w:rPr>
        <w:t>附件</w:t>
      </w:r>
      <w:r>
        <w:rPr>
          <w:rFonts w:hint="eastAsia" w:ascii="Times New Roman" w:hAnsi="Times New Roman" w:eastAsia="黑体" w:cs="Times New Roman"/>
          <w:kern w:val="0"/>
          <w:sz w:val="28"/>
          <w:szCs w:val="28"/>
          <w:lang w:val="en-US" w:eastAsia="zh-CN"/>
        </w:rPr>
        <w:t>1</w:t>
      </w:r>
    </w:p>
    <w:p>
      <w:pPr>
        <w:wordWrap/>
        <w:adjustRightInd/>
        <w:snapToGrid/>
        <w:spacing w:line="590" w:lineRule="exact"/>
        <w:jc w:val="both"/>
        <w:textAlignment w:val="auto"/>
        <w:rPr>
          <w:rFonts w:hint="eastAsia" w:ascii="方正小标宋_GBK" w:hAnsi="方正小标宋_GBK" w:eastAsia="方正小标宋_GBK" w:cs="方正小标宋_GBK"/>
          <w:sz w:val="44"/>
          <w:szCs w:val="44"/>
        </w:rPr>
      </w:pPr>
    </w:p>
    <w:p>
      <w:pPr>
        <w:wordWrap/>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残疾人两项补贴政策告知承诺书</w:t>
      </w:r>
    </w:p>
    <w:p>
      <w:pPr>
        <w:wordWrap/>
        <w:adjustRightInd/>
        <w:snapToGrid/>
        <w:spacing w:line="590" w:lineRule="exact"/>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方正楷体_GBK" w:hAnsi="方正楷体_GBK" w:eastAsia="方正楷体_GBK" w:cs="方正楷体_GBK"/>
          <w:sz w:val="32"/>
          <w:szCs w:val="32"/>
        </w:rPr>
        <w:t>样本</w:t>
      </w:r>
      <w:r>
        <w:rPr>
          <w:rFonts w:hint="eastAsia" w:ascii="Times New Roman" w:hAnsi="Times New Roman" w:eastAsia="方正仿宋_GBK"/>
          <w:sz w:val="32"/>
          <w:szCs w:val="32"/>
        </w:rPr>
        <w:t>）</w:t>
      </w:r>
      <w:r>
        <w:rPr>
          <w:rFonts w:hint="eastAsia" w:ascii="Times New Roman" w:hAnsi="Times New Roman" w:eastAsia="方正仿宋_GBK"/>
          <w:sz w:val="32"/>
          <w:szCs w:val="32"/>
        </w:rPr>
        <w:br w:type="textWrapping"/>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一、本次申请审核依据《国务院关于全面建立困难残疾人生活补贴和重度残疾人护理补贴制度的意见》（国发</w:t>
      </w:r>
      <w:r>
        <w:rPr>
          <w:rFonts w:hint="eastAsia" w:ascii="Times New Roman" w:hAnsi="Times New Roman" w:eastAsia="方正仿宋_GBK" w:cs="Times New Roman"/>
          <w:kern w:val="0"/>
          <w:sz w:val="32"/>
          <w:szCs w:val="32"/>
          <w:shd w:val="clear" w:color="auto" w:fill="FFFFFF"/>
          <w:lang w:val="en-US" w:eastAsia="zh-CN" w:bidi="ar-SA"/>
        </w:rPr>
        <w:t>〔2015〕52</w:t>
      </w:r>
      <w:r>
        <w:rPr>
          <w:rFonts w:hint="eastAsia" w:ascii="方正仿宋_GBK" w:hAnsi="方正仿宋_GBK" w:eastAsia="方正仿宋_GBK" w:cs="方正仿宋_GBK"/>
          <w:kern w:val="0"/>
          <w:sz w:val="32"/>
          <w:szCs w:val="32"/>
          <w:shd w:val="clear" w:color="auto" w:fill="FFFFFF"/>
          <w:lang w:val="en-US" w:eastAsia="zh-CN" w:bidi="ar-SA"/>
        </w:rPr>
        <w:t>号）和《民政部 财政部 中国残联关于进一步完善困难残疾人生活补贴和重度残疾人护理补贴制度的意见》（民发</w:t>
      </w:r>
      <w:r>
        <w:rPr>
          <w:rFonts w:hint="eastAsia" w:ascii="Times New Roman" w:hAnsi="Times New Roman" w:eastAsia="方正仿宋_GBK" w:cs="Times New Roman"/>
          <w:kern w:val="0"/>
          <w:sz w:val="32"/>
          <w:szCs w:val="32"/>
          <w:shd w:val="clear" w:color="auto" w:fill="FFFFFF"/>
          <w:lang w:val="en-US" w:eastAsia="zh-CN" w:bidi="ar-SA"/>
        </w:rPr>
        <w:t>〔2021〕70</w:t>
      </w:r>
      <w:r>
        <w:rPr>
          <w:rFonts w:hint="eastAsia" w:ascii="方正仿宋_GBK" w:hAnsi="方正仿宋_GBK" w:eastAsia="方正仿宋_GBK" w:cs="方正仿宋_GBK"/>
          <w:kern w:val="0"/>
          <w:sz w:val="32"/>
          <w:szCs w:val="32"/>
          <w:shd w:val="clear" w:color="auto" w:fill="FFFFFF"/>
          <w:lang w:val="en-US" w:eastAsia="zh-CN" w:bidi="ar-SA"/>
        </w:rPr>
        <w:t>号）《民政部 财政部 中国残联关于加强残疾人两项补贴精准管理的意见》（民发〔</w:t>
      </w:r>
      <w:r>
        <w:rPr>
          <w:rFonts w:hint="eastAsia" w:ascii="Times New Roman" w:hAnsi="Times New Roman" w:eastAsia="方正仿宋_GBK" w:cs="Times New Roman"/>
          <w:kern w:val="0"/>
          <w:sz w:val="32"/>
          <w:szCs w:val="32"/>
          <w:shd w:val="clear" w:color="auto" w:fill="FFFFFF"/>
          <w:lang w:val="en-US" w:eastAsia="zh-CN" w:bidi="ar-SA"/>
        </w:rPr>
        <w:t>2022〕79</w:t>
      </w:r>
      <w:r>
        <w:rPr>
          <w:rFonts w:hint="eastAsia" w:ascii="方正仿宋_GBK" w:hAnsi="方正仿宋_GBK" w:eastAsia="方正仿宋_GBK" w:cs="方正仿宋_GBK"/>
          <w:kern w:val="0"/>
          <w:sz w:val="32"/>
          <w:szCs w:val="32"/>
          <w:shd w:val="clear" w:color="auto" w:fill="FFFFFF"/>
          <w:lang w:val="en-US" w:eastAsia="zh-CN" w:bidi="ar-SA"/>
        </w:rPr>
        <w:t>号）等规定办理，在申请困难残疾人生活补贴和重度残疾人护理补贴（以下统称残疾人两项补贴）资格认定前，申请人应当详细了解相关申请审核规定。</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二、残疾人两项补贴遵循自愿申请原则，残疾人及监护人有权提出或放弃补贴资格申请。</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三、申请人应当对提交的残疾人两项补贴申请材料真实性、合法性负责。</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四、申请人在发生以下情形时，申请人或其监护人（或赡养、抚养、扶养义务人，其他被委托人）应向户籍所在地县级民政部门、残联、乡镇（街道）等任意机关主动告知。</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户籍地变更；</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残疾人证等级变更、低保或低保边缘政策享受状况变更；</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享受补贴期间被人民法院判处有期徒刑以上刑罚且需在监狱服刑；</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领取工伤保险生活护理费；</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领取补贴的残疾人死亡；</w:t>
      </w:r>
    </w:p>
    <w:p>
      <w:pPr>
        <w:widowControl w:val="0"/>
        <w:wordWrap/>
        <w:adjustRightInd/>
        <w:snapToGrid/>
        <w:spacing w:beforeAutospacing="0" w:afterAutospacing="0" w:line="590" w:lineRule="exact"/>
        <w:ind w:left="638" w:leftChars="304" w:right="0" w:firstLine="0" w:firstLine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其他应当告知的情形。</w:t>
      </w:r>
      <w:r>
        <w:rPr>
          <w:rFonts w:hint="eastAsia" w:ascii="方正仿宋_GBK" w:hAnsi="方正仿宋_GBK" w:eastAsia="方正仿宋_GBK" w:cs="方正仿宋_GBK"/>
          <w:kern w:val="0"/>
          <w:sz w:val="32"/>
          <w:szCs w:val="32"/>
          <w:shd w:val="clear" w:color="auto" w:fill="FFFFFF"/>
          <w:lang w:val="en-US" w:eastAsia="zh-CN" w:bidi="ar-SA"/>
        </w:rPr>
        <w:br w:type="textWrapping"/>
      </w:r>
      <w:r>
        <w:rPr>
          <w:rFonts w:hint="eastAsia" w:ascii="方正仿宋_GBK" w:hAnsi="方正仿宋_GBK" w:eastAsia="方正仿宋_GBK" w:cs="方正仿宋_GBK"/>
          <w:kern w:val="0"/>
          <w:sz w:val="32"/>
          <w:szCs w:val="32"/>
          <w:shd w:val="clear" w:color="auto" w:fill="FFFFFF"/>
          <w:lang w:val="en-US" w:eastAsia="zh-CN" w:bidi="ar-SA"/>
        </w:rPr>
        <w:t>五、申请人可采取以下方式告知变更事项。</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电话告知：</w:t>
      </w:r>
      <w:r>
        <w:rPr>
          <w:rFonts w:hint="default"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县民政局电话：</w:t>
      </w:r>
      <w:r>
        <w:rPr>
          <w:rFonts w:hint="eastAsia" w:ascii="Times New Roman" w:hAnsi="Times New Roman" w:eastAsia="方正仿宋_GBK" w:cs="Times New Roman"/>
          <w:kern w:val="0"/>
          <w:sz w:val="32"/>
          <w:szCs w:val="32"/>
          <w:shd w:val="clear" w:color="auto" w:fill="FFFFFF"/>
          <w:lang w:val="en-US" w:eastAsia="zh-CN" w:bidi="ar-SA"/>
        </w:rPr>
        <w:t>0551-xxx，xx</w:t>
      </w:r>
      <w:r>
        <w:rPr>
          <w:rFonts w:hint="eastAsia" w:ascii="方正仿宋_GBK" w:hAnsi="方正仿宋_GBK" w:eastAsia="方正仿宋_GBK" w:cs="方正仿宋_GBK"/>
          <w:kern w:val="0"/>
          <w:sz w:val="32"/>
          <w:szCs w:val="32"/>
          <w:shd w:val="clear" w:color="auto" w:fill="FFFFFF"/>
          <w:lang w:val="en-US" w:eastAsia="zh-CN" w:bidi="ar-SA"/>
        </w:rPr>
        <w:t>残联电话：</w:t>
      </w:r>
      <w:r>
        <w:rPr>
          <w:rFonts w:hint="eastAsia" w:ascii="Times New Roman" w:hAnsi="Times New Roman" w:eastAsia="方正仿宋_GBK" w:cs="Times New Roman"/>
          <w:kern w:val="0"/>
          <w:sz w:val="32"/>
          <w:szCs w:val="32"/>
          <w:shd w:val="clear" w:color="auto" w:fill="FFFFFF"/>
          <w:lang w:val="en-US" w:eastAsia="zh-CN" w:bidi="ar-SA"/>
        </w:rPr>
        <w:t>0551-xxx，xx街</w:t>
      </w:r>
      <w:r>
        <w:rPr>
          <w:rFonts w:hint="eastAsia" w:ascii="方正仿宋_GBK" w:hAnsi="方正仿宋_GBK" w:eastAsia="方正仿宋_GBK" w:cs="方正仿宋_GBK"/>
          <w:kern w:val="0"/>
          <w:sz w:val="32"/>
          <w:szCs w:val="32"/>
          <w:shd w:val="clear" w:color="auto" w:fill="FFFFFF"/>
          <w:lang w:val="en-US" w:eastAsia="zh-CN" w:bidi="ar-SA"/>
        </w:rPr>
        <w:t>道（乡镇）电话：</w:t>
      </w:r>
      <w:r>
        <w:rPr>
          <w:rFonts w:hint="eastAsia" w:ascii="Times New Roman" w:hAnsi="Times New Roman" w:eastAsia="方正仿宋_GBK" w:cs="Times New Roman"/>
          <w:kern w:val="0"/>
          <w:sz w:val="32"/>
          <w:szCs w:val="32"/>
          <w:shd w:val="clear" w:color="auto" w:fill="FFFFFF"/>
          <w:lang w:val="en-US" w:eastAsia="zh-CN" w:bidi="ar-SA"/>
        </w:rPr>
        <w:t>0551-xxx；</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在线告知：登录民政部一体化政务服务平台，通过“全程网办”功能告知；</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实地告知：</w:t>
      </w:r>
      <w:r>
        <w:rPr>
          <w:rFonts w:hint="eastAsia" w:ascii="Times New Roman" w:hAnsi="Times New Roman" w:eastAsia="方正仿宋_GBK" w:cs="Times New Roman"/>
          <w:kern w:val="0"/>
          <w:sz w:val="32"/>
          <w:szCs w:val="32"/>
          <w:shd w:val="clear" w:color="auto" w:fill="FFFFFF"/>
          <w:lang w:val="en-US" w:eastAsia="zh-CN" w:bidi="ar-SA"/>
        </w:rPr>
        <w:t>xxx。</w:t>
      </w:r>
    </w:p>
    <w:p>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六、本政策告知书一式四份，由县级民政部门、县级残联、乡镇（街道）和申请人分别留存。</w:t>
      </w: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pPr>
        <w:widowControl/>
        <w:wordWrap/>
        <w:adjustRightInd/>
        <w:snapToGrid/>
        <w:spacing w:line="590" w:lineRule="exact"/>
        <w:jc w:val="center"/>
        <w:textAlignment w:val="auto"/>
        <w:rPr>
          <w:rFonts w:hint="eastAsia" w:ascii="Times New Roman" w:hAnsi="Times New Roman" w:eastAsia="方正仿宋_GBK"/>
          <w:sz w:val="32"/>
          <w:szCs w:val="32"/>
        </w:rPr>
      </w:pPr>
      <w:r>
        <w:rPr>
          <w:rFonts w:hint="eastAsia" w:ascii="方正小标宋_GBK" w:hAnsi="方正小标宋_GBK" w:eastAsia="方正小标宋_GBK" w:cs="方正小标宋_GBK"/>
          <w:sz w:val="44"/>
          <w:szCs w:val="44"/>
        </w:rPr>
        <w:t>承诺书</w:t>
      </w:r>
      <w:r>
        <w:rPr>
          <w:rFonts w:hint="eastAsia" w:ascii="Times New Roman" w:hAnsi="Times New Roman" w:eastAsia="方正仿宋_GBK"/>
          <w:sz w:val="32"/>
          <w:szCs w:val="32"/>
        </w:rPr>
        <w:br w:type="textWrapping"/>
      </w:r>
    </w:p>
    <w:p>
      <w:pPr>
        <w:widowControl/>
        <w:wordWrap/>
        <w:adjustRightInd/>
        <w:snapToGrid/>
        <w:spacing w:line="59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xx民政局</w:t>
      </w:r>
      <w:r>
        <w:rPr>
          <w:rFonts w:hint="eastAsia" w:eastAsia="方正仿宋_GBK"/>
          <w:sz w:val="32"/>
          <w:szCs w:val="32"/>
          <w:lang w:eastAsia="zh-CN"/>
        </w:rPr>
        <w:t>：</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xml:space="preserve">    </w:t>
      </w:r>
      <w:r>
        <w:rPr>
          <w:rFonts w:hint="eastAsia" w:ascii="方正仿宋_GBK" w:hAnsi="方正仿宋_GBK" w:eastAsia="方正仿宋_GBK" w:cs="方正仿宋_GBK"/>
          <w:kern w:val="0"/>
          <w:sz w:val="32"/>
          <w:szCs w:val="32"/>
          <w:shd w:val="clear" w:color="auto" w:fill="FFFFFF"/>
          <w:lang w:val="en-US" w:eastAsia="zh-CN" w:bidi="ar-SA"/>
        </w:rPr>
        <w:t>兹声明，本申请人已明确知悉上述告知事项，并将严格遵守上述规定，履行相关义务。本申请人承诺，本次申请残疾人两项补贴的提交材料真实有效。如有虚假，本申请人愿承担相应的责任并退回多领取的补贴资金。</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xml:space="preserve">                             申请人签字</w:t>
      </w:r>
      <w:r>
        <w:rPr>
          <w:rFonts w:hint="eastAsia" w:eastAsia="方正仿宋_GBK"/>
          <w:sz w:val="32"/>
          <w:szCs w:val="32"/>
          <w:lang w:eastAsia="zh-CN"/>
        </w:rPr>
        <w:t>：</w:t>
      </w:r>
    </w:p>
    <w:p>
      <w:pPr>
        <w:widowControl/>
        <w:wordWrap/>
        <w:adjustRightInd/>
        <w:snapToGrid/>
        <w:spacing w:line="590" w:lineRule="exact"/>
        <w:ind w:firstLine="640" w:firstLineChars="200"/>
        <w:jc w:val="right"/>
        <w:textAlignment w:val="auto"/>
        <w:rPr>
          <w:rFonts w:eastAsia="仿宋_GB2312"/>
        </w:rPr>
      </w:pPr>
      <w:r>
        <w:rPr>
          <w:rFonts w:hint="eastAsia" w:ascii="Times New Roman" w:hAnsi="Times New Roman" w:eastAsia="方正仿宋_GBK"/>
          <w:sz w:val="32"/>
          <w:szCs w:val="32"/>
        </w:rPr>
        <w:t>x年x月x日</w:t>
      </w: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widowControl w:val="0"/>
        <w:tabs>
          <w:tab w:val="left" w:pos="1380"/>
        </w:tabs>
        <w:wordWrap/>
        <w:adjustRightInd/>
        <w:snapToGrid/>
        <w:spacing w:line="560" w:lineRule="exact"/>
        <w:textAlignment w:val="auto"/>
        <w:rPr>
          <w:rFonts w:hint="eastAsia" w:ascii="黑体" w:hAnsi="黑体" w:eastAsia="黑体" w:cs="黑体"/>
          <w:sz w:val="28"/>
          <w:szCs w:val="28"/>
        </w:rPr>
      </w:pPr>
    </w:p>
    <w:p>
      <w:pPr>
        <w:widowControl w:val="0"/>
        <w:tabs>
          <w:tab w:val="left" w:pos="1380"/>
        </w:tabs>
        <w:wordWrap/>
        <w:adjustRightInd/>
        <w:snapToGrid/>
        <w:spacing w:line="560" w:lineRule="exact"/>
        <w:textAlignment w:val="auto"/>
        <w:rPr>
          <w:rFonts w:hint="eastAsia" w:ascii="黑体" w:hAnsi="黑体" w:eastAsia="黑体" w:cs="黑体"/>
          <w:sz w:val="28"/>
          <w:szCs w:val="28"/>
        </w:rPr>
      </w:pPr>
    </w:p>
    <w:p>
      <w:pPr>
        <w:widowControl w:val="0"/>
        <w:tabs>
          <w:tab w:val="left" w:pos="1380"/>
        </w:tabs>
        <w:wordWrap/>
        <w:adjustRightInd/>
        <w:snapToGrid/>
        <w:spacing w:line="560" w:lineRule="exact"/>
        <w:textAlignment w:val="auto"/>
        <w:rPr>
          <w:rFonts w:hint="eastAsia" w:ascii="仿宋_GB2312" w:eastAsia="仿宋_GB2312"/>
          <w:sz w:val="32"/>
          <w:szCs w:val="32"/>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2</w:t>
      </w:r>
      <w:r>
        <w:rPr>
          <w:rFonts w:hint="eastAsia" w:ascii="黑体" w:hAnsi="黑体" w:eastAsia="黑体"/>
          <w:sz w:val="32"/>
          <w:szCs w:val="32"/>
        </w:rPr>
        <w:tab/>
      </w:r>
    </w:p>
    <w:p>
      <w:pPr>
        <w:wordWrap/>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困难残疾人生活补贴申请审核表</w:t>
      </w:r>
    </w:p>
    <w:p>
      <w:pPr>
        <w:tabs>
          <w:tab w:val="right" w:pos="8306"/>
        </w:tabs>
        <w:spacing w:line="560" w:lineRule="exact"/>
        <w:ind w:firstLine="181" w:firstLineChars="50"/>
        <w:jc w:val="center"/>
        <w:rPr>
          <w:rFonts w:hint="eastAsia" w:ascii="方正小标宋简体" w:hAnsi="宋体" w:eastAsia="方正小标宋简体"/>
          <w:b/>
          <w:sz w:val="36"/>
          <w:szCs w:val="36"/>
          <w:u w:val="single"/>
        </w:rPr>
      </w:pP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566"/>
        <w:gridCol w:w="430"/>
        <w:gridCol w:w="737"/>
        <w:gridCol w:w="120"/>
        <w:gridCol w:w="549"/>
        <w:gridCol w:w="593"/>
        <w:gridCol w:w="188"/>
        <w:gridCol w:w="368"/>
        <w:gridCol w:w="157"/>
        <w:gridCol w:w="998"/>
        <w:gridCol w:w="18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姓    名</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性别</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r>
              <w:rPr>
                <w:rFonts w:hint="eastAsia" w:ascii="仿宋_GB2312" w:eastAsia="仿宋_GB2312"/>
                <w:sz w:val="24"/>
              </w:rPr>
              <w:t>民族</w:t>
            </w:r>
          </w:p>
        </w:tc>
        <w:tc>
          <w:tcPr>
            <w:tcW w:w="99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eastAsia="仿宋_GB2312"/>
                <w:sz w:val="24"/>
                <w:szCs w:val="22"/>
              </w:rPr>
            </w:pPr>
          </w:p>
        </w:tc>
        <w:tc>
          <w:tcPr>
            <w:tcW w:w="2028" w:type="dxa"/>
            <w:gridSpan w:val="2"/>
            <w:vMerge w:val="restart"/>
            <w:tcBorders>
              <w:top w:val="single" w:color="auto" w:sz="4" w:space="0"/>
              <w:left w:val="single" w:color="auto" w:sz="4" w:space="0"/>
              <w:bottom w:val="single" w:color="auto" w:sz="4" w:space="0"/>
              <w:right w:val="single" w:color="auto" w:sz="4" w:space="0"/>
            </w:tcBorders>
            <w:vAlign w:val="top"/>
          </w:tcPr>
          <w:p>
            <w:pPr>
              <w:spacing w:line="560" w:lineRule="exact"/>
              <w:ind w:firstLine="360" w:firstLineChars="150"/>
              <w:rPr>
                <w:rFonts w:ascii="仿宋_GB2312" w:eastAsia="仿宋_GB2312"/>
                <w:sz w:val="24"/>
                <w:szCs w:val="22"/>
              </w:rPr>
            </w:pPr>
          </w:p>
          <w:p>
            <w:pPr>
              <w:spacing w:line="560" w:lineRule="exact"/>
              <w:ind w:firstLine="600" w:firstLineChars="250"/>
              <w:rPr>
                <w:rFonts w:hint="eastAsia" w:ascii="仿宋_GB2312" w:eastAsia="仿宋_GB2312"/>
                <w:sz w:val="24"/>
              </w:rPr>
            </w:pPr>
          </w:p>
          <w:p>
            <w:pPr>
              <w:spacing w:line="560" w:lineRule="exact"/>
              <w:ind w:firstLine="600" w:firstLineChars="250"/>
              <w:rPr>
                <w:rFonts w:ascii="仿宋_GB2312" w:eastAsia="仿宋_GB2312"/>
                <w:sz w:val="24"/>
                <w:szCs w:val="22"/>
              </w:rPr>
            </w:pPr>
            <w:r>
              <w:rPr>
                <w:rFonts w:hint="eastAsia" w:ascii="仿宋_GB2312" w:eastAsia="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残疾人证号码</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p>
        </w:tc>
        <w:tc>
          <w:tcPr>
            <w:tcW w:w="130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eastAsia="仿宋_GB2312"/>
                <w:sz w:val="24"/>
                <w:szCs w:val="22"/>
                <w:lang w:eastAsia="zh-CN"/>
              </w:rPr>
            </w:pPr>
            <w:r>
              <w:rPr>
                <w:rFonts w:hint="eastAsia" w:ascii="仿宋_GB2312" w:eastAsia="仿宋_GB2312"/>
                <w:sz w:val="24"/>
                <w:szCs w:val="22"/>
                <w:lang w:eastAsia="zh-CN"/>
              </w:rPr>
              <w:t>残疾等级</w:t>
            </w:r>
          </w:p>
        </w:tc>
        <w:tc>
          <w:tcPr>
            <w:tcW w:w="99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申请人姓名</w:t>
            </w:r>
          </w:p>
        </w:tc>
        <w:tc>
          <w:tcPr>
            <w:tcW w:w="1996"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distribute"/>
              <w:rPr>
                <w:rFonts w:ascii="仿宋_GB2312" w:eastAsia="仿宋_GB2312"/>
                <w:sz w:val="24"/>
                <w:szCs w:val="2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联系电话</w:t>
            </w:r>
          </w:p>
        </w:tc>
        <w:tc>
          <w:tcPr>
            <w:tcW w:w="2304" w:type="dxa"/>
            <w:gridSpan w:val="5"/>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详细居住地址</w:t>
            </w:r>
          </w:p>
        </w:tc>
        <w:tc>
          <w:tcPr>
            <w:tcW w:w="5706"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1320" w:firstLineChars="550"/>
              <w:rPr>
                <w:rFonts w:ascii="仿宋_GB2312" w:eastAsia="仿宋_GB2312"/>
                <w:szCs w:val="21"/>
              </w:rPr>
            </w:pPr>
            <w:r>
              <w:rPr>
                <w:rFonts w:hint="eastAsia" w:ascii="仿宋_GB2312" w:hAnsi="Times New Roman" w:eastAsia="仿宋_GB2312" w:cs="Times New Roman"/>
                <w:sz w:val="24"/>
              </w:rPr>
              <w:t>县（市、区）</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z w:val="24"/>
              </w:rPr>
              <w:t xml:space="preserve">     乡（镇、街道）</w:t>
            </w: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户名/开户行</w:t>
            </w:r>
          </w:p>
        </w:tc>
        <w:tc>
          <w:tcPr>
            <w:tcW w:w="2733" w:type="dxa"/>
            <w:gridSpan w:val="3"/>
            <w:tcBorders>
              <w:top w:val="single" w:color="auto" w:sz="4" w:space="0"/>
              <w:left w:val="single" w:color="auto" w:sz="4" w:space="0"/>
              <w:bottom w:val="single" w:color="auto" w:sz="4" w:space="0"/>
              <w:right w:val="single" w:color="auto" w:sz="4" w:space="0"/>
            </w:tcBorders>
            <w:vAlign w:val="top"/>
          </w:tcPr>
          <w:p>
            <w:pPr>
              <w:spacing w:line="560" w:lineRule="exact"/>
              <w:ind w:firstLine="240" w:firstLineChars="100"/>
              <w:rPr>
                <w:rFonts w:ascii="仿宋_GB2312" w:eastAsia="仿宋_GB2312"/>
                <w:sz w:val="24"/>
                <w:szCs w:val="22"/>
              </w:rPr>
            </w:pPr>
          </w:p>
        </w:tc>
        <w:tc>
          <w:tcPr>
            <w:tcW w:w="1450" w:type="dxa"/>
            <w:gridSpan w:val="4"/>
            <w:tcBorders>
              <w:top w:val="single" w:color="auto" w:sz="4" w:space="0"/>
              <w:left w:val="single" w:color="auto" w:sz="4" w:space="0"/>
              <w:bottom w:val="single" w:color="auto" w:sz="4" w:space="0"/>
              <w:right w:val="single" w:color="auto" w:sz="4" w:space="0"/>
            </w:tcBorders>
            <w:vAlign w:val="top"/>
          </w:tcPr>
          <w:p>
            <w:pPr>
              <w:spacing w:line="560" w:lineRule="exact"/>
              <w:ind w:firstLine="240" w:firstLineChars="100"/>
              <w:rPr>
                <w:rFonts w:ascii="仿宋_GB2312" w:eastAsia="仿宋_GB2312"/>
                <w:sz w:val="24"/>
                <w:szCs w:val="22"/>
              </w:rPr>
            </w:pPr>
            <w:r>
              <w:rPr>
                <w:rFonts w:hint="eastAsia" w:ascii="仿宋_GB2312" w:eastAsia="仿宋_GB2312"/>
                <w:sz w:val="24"/>
              </w:rPr>
              <w:t>账 号</w:t>
            </w:r>
          </w:p>
        </w:tc>
        <w:tc>
          <w:tcPr>
            <w:tcW w:w="3551" w:type="dxa"/>
            <w:gridSpan w:val="5"/>
            <w:tcBorders>
              <w:top w:val="single" w:color="auto" w:sz="4" w:space="0"/>
              <w:left w:val="single" w:color="auto" w:sz="4" w:space="0"/>
              <w:bottom w:val="single" w:color="auto" w:sz="4" w:space="0"/>
              <w:right w:val="single" w:color="auto" w:sz="4" w:space="0"/>
            </w:tcBorders>
            <w:vAlign w:val="top"/>
          </w:tcPr>
          <w:p>
            <w:pPr>
              <w:spacing w:line="560" w:lineRule="exact"/>
              <w:ind w:firstLine="240" w:firstLineChars="100"/>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乡（镇）政府</w:t>
            </w:r>
          </w:p>
          <w:p>
            <w:pPr>
              <w:spacing w:line="560" w:lineRule="exact"/>
              <w:jc w:val="center"/>
              <w:rPr>
                <w:rFonts w:ascii="仿宋_GB2312" w:eastAsia="仿宋_GB2312"/>
                <w:sz w:val="24"/>
                <w:szCs w:val="22"/>
              </w:rPr>
            </w:pPr>
            <w:r>
              <w:rPr>
                <w:rFonts w:hint="eastAsia" w:ascii="仿宋_GB2312" w:eastAsia="仿宋_GB2312"/>
                <w:sz w:val="24"/>
              </w:rPr>
              <w:t>街道办初审意见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pPr>
              <w:spacing w:line="560" w:lineRule="exact"/>
              <w:ind w:firstLine="120" w:firstLineChars="50"/>
              <w:rPr>
                <w:rFonts w:ascii="仿宋_GB2312" w:eastAsia="仿宋_GB2312"/>
                <w:sz w:val="24"/>
                <w:szCs w:val="22"/>
              </w:rPr>
            </w:pPr>
          </w:p>
          <w:p>
            <w:pPr>
              <w:spacing w:line="560" w:lineRule="exact"/>
              <w:ind w:firstLine="120" w:firstLineChars="50"/>
              <w:rPr>
                <w:rFonts w:ascii="仿宋_GB2312" w:eastAsia="仿宋_GB2312"/>
                <w:sz w:val="24"/>
                <w:szCs w:val="22"/>
              </w:rPr>
            </w:pPr>
            <w:r>
              <w:rPr>
                <w:rFonts w:hint="eastAsia" w:ascii="仿宋_GB2312" w:eastAsia="仿宋_GB2312"/>
                <w:sz w:val="24"/>
              </w:rPr>
              <w:t xml:space="preserve"> 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县（市、区）</w:t>
            </w:r>
          </w:p>
          <w:p>
            <w:pPr>
              <w:spacing w:line="560" w:lineRule="exact"/>
              <w:jc w:val="center"/>
              <w:rPr>
                <w:rFonts w:ascii="仿宋_GB2312" w:eastAsia="仿宋_GB2312"/>
                <w:sz w:val="24"/>
                <w:szCs w:val="22"/>
              </w:rPr>
            </w:pPr>
            <w:r>
              <w:rPr>
                <w:rFonts w:hint="eastAsia" w:ascii="仿宋_GB2312" w:eastAsia="仿宋_GB2312"/>
                <w:sz w:val="24"/>
              </w:rPr>
              <w:t>残 联 审 核意见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pPr>
              <w:spacing w:line="560" w:lineRule="exact"/>
              <w:ind w:firstLine="120" w:firstLineChars="50"/>
              <w:rPr>
                <w:rFonts w:ascii="仿宋_GB2312" w:eastAsia="仿宋_GB2312"/>
                <w:sz w:val="24"/>
                <w:szCs w:val="22"/>
              </w:rPr>
            </w:pPr>
          </w:p>
          <w:p>
            <w:pPr>
              <w:spacing w:line="560" w:lineRule="exact"/>
              <w:rPr>
                <w:rFonts w:hint="eastAsia" w:ascii="仿宋_GB2312" w:eastAsia="仿宋_GB2312"/>
                <w:sz w:val="24"/>
              </w:rPr>
            </w:pPr>
          </w:p>
          <w:p>
            <w:pPr>
              <w:spacing w:line="560" w:lineRule="exact"/>
              <w:ind w:firstLine="120" w:firstLineChars="50"/>
              <w:rPr>
                <w:rFonts w:ascii="仿宋_GB2312" w:eastAsia="仿宋_GB2312"/>
                <w:sz w:val="24"/>
                <w:szCs w:val="22"/>
              </w:rPr>
            </w:pPr>
            <w:r>
              <w:rPr>
                <w:rFonts w:hint="eastAsia" w:ascii="仿宋_GB2312" w:eastAsia="仿宋_GB2312"/>
                <w:sz w:val="24"/>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县（市、区）</w:t>
            </w:r>
          </w:p>
          <w:p>
            <w:pPr>
              <w:spacing w:line="560" w:lineRule="exact"/>
              <w:jc w:val="center"/>
              <w:rPr>
                <w:rFonts w:ascii="仿宋_GB2312" w:eastAsia="仿宋_GB2312"/>
                <w:sz w:val="24"/>
                <w:szCs w:val="22"/>
              </w:rPr>
            </w:pPr>
            <w:r>
              <w:rPr>
                <w:rFonts w:hint="eastAsia" w:ascii="仿宋_GB2312" w:eastAsia="仿宋_GB2312"/>
                <w:sz w:val="24"/>
              </w:rPr>
              <w:t>民政审定意见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pPr>
              <w:spacing w:line="560" w:lineRule="exact"/>
              <w:ind w:firstLine="120" w:firstLineChars="50"/>
              <w:rPr>
                <w:rFonts w:ascii="仿宋_GB2312" w:eastAsia="仿宋_GB2312"/>
                <w:sz w:val="24"/>
                <w:szCs w:val="22"/>
              </w:rPr>
            </w:pPr>
          </w:p>
          <w:p>
            <w:pPr>
              <w:spacing w:line="560" w:lineRule="exact"/>
              <w:ind w:firstLine="120" w:firstLineChars="50"/>
              <w:rPr>
                <w:rFonts w:hint="eastAsia" w:ascii="仿宋_GB2312" w:eastAsia="仿宋_GB2312"/>
                <w:sz w:val="24"/>
              </w:rPr>
            </w:pPr>
          </w:p>
          <w:p>
            <w:pPr>
              <w:spacing w:line="560" w:lineRule="exact"/>
              <w:ind w:firstLine="120" w:firstLineChars="50"/>
              <w:rPr>
                <w:rFonts w:hint="eastAsia" w:ascii="仿宋_GB2312" w:eastAsia="仿宋_GB2312"/>
                <w:sz w:val="24"/>
              </w:rPr>
            </w:pPr>
          </w:p>
          <w:p>
            <w:pPr>
              <w:spacing w:line="560" w:lineRule="exact"/>
              <w:ind w:firstLine="240" w:firstLineChars="100"/>
              <w:rPr>
                <w:rFonts w:ascii="仿宋_GB2312" w:eastAsia="仿宋_GB2312"/>
                <w:sz w:val="24"/>
                <w:szCs w:val="22"/>
              </w:rPr>
            </w:pPr>
            <w:r>
              <w:rPr>
                <w:rFonts w:hint="eastAsia" w:ascii="仿宋_GB2312" w:eastAsia="仿宋_GB2312"/>
                <w:sz w:val="24"/>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补贴发放日期</w:t>
            </w:r>
          </w:p>
        </w:tc>
        <w:tc>
          <w:tcPr>
            <w:tcW w:w="1566" w:type="dxa"/>
            <w:tcBorders>
              <w:top w:val="single" w:color="auto" w:sz="4" w:space="0"/>
              <w:left w:val="single" w:color="auto" w:sz="4" w:space="0"/>
              <w:bottom w:val="single" w:color="auto" w:sz="4" w:space="0"/>
              <w:right w:val="single" w:color="auto" w:sz="4" w:space="0"/>
            </w:tcBorders>
            <w:vAlign w:val="top"/>
          </w:tcPr>
          <w:p>
            <w:pPr>
              <w:spacing w:line="560" w:lineRule="exact"/>
              <w:ind w:firstLine="360" w:firstLineChars="150"/>
              <w:rPr>
                <w:rFonts w:ascii="仿宋_GB2312" w:eastAsia="仿宋_GB2312"/>
                <w:sz w:val="24"/>
                <w:szCs w:val="22"/>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发放标准</w:t>
            </w:r>
          </w:p>
        </w:tc>
        <w:tc>
          <w:tcPr>
            <w:tcW w:w="1698"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r>
              <w:rPr>
                <w:rFonts w:hint="eastAsia" w:ascii="仿宋_GB2312" w:eastAsia="仿宋_GB2312"/>
                <w:sz w:val="24"/>
              </w:rPr>
              <w:t xml:space="preserve">         元</w:t>
            </w:r>
          </w:p>
        </w:tc>
        <w:tc>
          <w:tcPr>
            <w:tcW w:w="133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停发日期</w:t>
            </w:r>
          </w:p>
        </w:tc>
        <w:tc>
          <w:tcPr>
            <w:tcW w:w="184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eastAsia="仿宋_GB2312"/>
                <w:sz w:val="24"/>
                <w:szCs w:val="22"/>
              </w:rPr>
            </w:pPr>
          </w:p>
        </w:tc>
      </w:tr>
    </w:tbl>
    <w:p>
      <w:pPr>
        <w:widowControl w:val="0"/>
        <w:tabs>
          <w:tab w:val="left" w:pos="1380"/>
        </w:tabs>
        <w:wordWrap/>
        <w:adjustRightInd/>
        <w:snapToGrid/>
        <w:spacing w:line="590" w:lineRule="exact"/>
        <w:textAlignment w:val="auto"/>
        <w:rPr>
          <w:rFonts w:hint="eastAsia" w:ascii="仿宋_GB2312" w:eastAsia="仿宋_GB2312"/>
          <w:sz w:val="32"/>
          <w:szCs w:val="32"/>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3</w:t>
      </w:r>
      <w:r>
        <w:rPr>
          <w:rFonts w:hint="eastAsia" w:ascii="黑体" w:hAnsi="黑体" w:eastAsia="黑体"/>
          <w:sz w:val="32"/>
          <w:szCs w:val="32"/>
        </w:rPr>
        <w:tab/>
      </w:r>
    </w:p>
    <w:p>
      <w:pPr>
        <w:widowControl w:val="0"/>
        <w:tabs>
          <w:tab w:val="right" w:pos="8306"/>
        </w:tabs>
        <w:wordWrap/>
        <w:adjustRightInd/>
        <w:snapToGrid/>
        <w:spacing w:line="590" w:lineRule="exact"/>
        <w:ind w:firstLine="181" w:firstLineChars="50"/>
        <w:jc w:val="center"/>
        <w:textAlignment w:val="auto"/>
        <w:rPr>
          <w:rFonts w:hint="eastAsia" w:ascii="方正小标宋简体" w:hAnsi="宋体" w:eastAsia="方正小标宋简体"/>
          <w:b/>
          <w:sz w:val="36"/>
          <w:szCs w:val="36"/>
        </w:rPr>
      </w:pPr>
    </w:p>
    <w:p>
      <w:pPr>
        <w:widowControl w:val="0"/>
        <w:tabs>
          <w:tab w:val="right" w:pos="8306"/>
        </w:tabs>
        <w:wordWrap/>
        <w:adjustRightInd/>
        <w:snapToGrid/>
        <w:spacing w:line="590" w:lineRule="exact"/>
        <w:ind w:firstLine="220" w:firstLineChars="50"/>
        <w:jc w:val="center"/>
        <w:textAlignment w:val="auto"/>
        <w:rPr>
          <w:rFonts w:hint="eastAsia" w:ascii="方正小标宋简体" w:hAnsi="宋体" w:eastAsia="方正小标宋简体"/>
          <w:bCs/>
          <w:sz w:val="44"/>
          <w:szCs w:val="44"/>
        </w:rPr>
      </w:pPr>
      <w:r>
        <w:rPr>
          <w:rFonts w:hint="eastAsia" w:ascii="方正小标宋_GBK" w:hAnsi="方正小标宋_GBK" w:eastAsia="方正小标宋_GBK" w:cs="方正小标宋_GBK"/>
          <w:sz w:val="44"/>
          <w:szCs w:val="44"/>
        </w:rPr>
        <w:t>重度残疾人护理补贴申请审核表</w:t>
      </w: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41"/>
        <w:gridCol w:w="655"/>
        <w:gridCol w:w="590"/>
        <w:gridCol w:w="147"/>
        <w:gridCol w:w="120"/>
        <w:gridCol w:w="659"/>
        <w:gridCol w:w="483"/>
        <w:gridCol w:w="188"/>
        <w:gridCol w:w="203"/>
        <w:gridCol w:w="322"/>
        <w:gridCol w:w="998"/>
        <w:gridCol w:w="28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姓    名</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性别</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r>
              <w:rPr>
                <w:rFonts w:hint="eastAsia" w:ascii="仿宋_GB2312" w:eastAsia="仿宋_GB2312"/>
                <w:sz w:val="24"/>
              </w:rPr>
              <w:t>民族</w:t>
            </w:r>
          </w:p>
        </w:tc>
        <w:tc>
          <w:tcPr>
            <w:tcW w:w="99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eastAsia="仿宋_GB2312"/>
                <w:sz w:val="24"/>
                <w:szCs w:val="22"/>
              </w:rPr>
            </w:pPr>
          </w:p>
        </w:tc>
        <w:tc>
          <w:tcPr>
            <w:tcW w:w="2028" w:type="dxa"/>
            <w:gridSpan w:val="2"/>
            <w:vMerge w:val="restart"/>
            <w:tcBorders>
              <w:top w:val="single" w:color="auto" w:sz="4" w:space="0"/>
              <w:left w:val="single" w:color="auto" w:sz="4" w:space="0"/>
              <w:bottom w:val="single" w:color="auto" w:sz="4" w:space="0"/>
              <w:right w:val="single" w:color="auto" w:sz="4" w:space="0"/>
            </w:tcBorders>
            <w:vAlign w:val="top"/>
          </w:tcPr>
          <w:p>
            <w:pPr>
              <w:spacing w:line="560" w:lineRule="exact"/>
              <w:ind w:firstLine="360" w:firstLineChars="150"/>
              <w:rPr>
                <w:rFonts w:ascii="仿宋_GB2312" w:eastAsia="仿宋_GB2312"/>
                <w:sz w:val="24"/>
                <w:szCs w:val="22"/>
              </w:rPr>
            </w:pPr>
          </w:p>
          <w:p>
            <w:pPr>
              <w:spacing w:line="560" w:lineRule="exact"/>
              <w:ind w:firstLine="600" w:firstLineChars="250"/>
              <w:rPr>
                <w:rFonts w:hint="eastAsia" w:ascii="仿宋_GB2312" w:eastAsia="仿宋_GB2312"/>
                <w:sz w:val="24"/>
              </w:rPr>
            </w:pPr>
          </w:p>
          <w:p>
            <w:pPr>
              <w:spacing w:line="560" w:lineRule="exact"/>
              <w:ind w:firstLine="600" w:firstLineChars="250"/>
              <w:rPr>
                <w:rFonts w:ascii="仿宋_GB2312" w:eastAsia="仿宋_GB2312"/>
                <w:sz w:val="24"/>
                <w:szCs w:val="22"/>
              </w:rPr>
            </w:pPr>
            <w:r>
              <w:rPr>
                <w:rFonts w:hint="eastAsia" w:ascii="仿宋_GB2312" w:eastAsia="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残疾人证号码</w:t>
            </w:r>
          </w:p>
        </w:tc>
        <w:tc>
          <w:tcPr>
            <w:tcW w:w="3512"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p>
        </w:tc>
        <w:tc>
          <w:tcPr>
            <w:tcW w:w="119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eastAsia="仿宋_GB2312"/>
                <w:sz w:val="24"/>
                <w:szCs w:val="22"/>
                <w:lang w:eastAsia="zh-CN"/>
              </w:rPr>
            </w:pPr>
            <w:r>
              <w:rPr>
                <w:rFonts w:hint="eastAsia" w:ascii="仿宋_GB2312" w:eastAsia="仿宋_GB2312"/>
                <w:sz w:val="24"/>
                <w:szCs w:val="22"/>
                <w:lang w:eastAsia="zh-CN"/>
              </w:rPr>
              <w:t>残疾等级</w:t>
            </w:r>
          </w:p>
        </w:tc>
        <w:tc>
          <w:tcPr>
            <w:tcW w:w="99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申请人姓名</w:t>
            </w:r>
          </w:p>
        </w:tc>
        <w:tc>
          <w:tcPr>
            <w:tcW w:w="1996"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distribute"/>
              <w:rPr>
                <w:rFonts w:ascii="仿宋_GB2312" w:eastAsia="仿宋_GB2312"/>
                <w:sz w:val="24"/>
                <w:szCs w:val="22"/>
              </w:rPr>
            </w:pPr>
          </w:p>
        </w:tc>
        <w:tc>
          <w:tcPr>
            <w:tcW w:w="151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联系电话</w:t>
            </w:r>
          </w:p>
        </w:tc>
        <w:tc>
          <w:tcPr>
            <w:tcW w:w="2194" w:type="dxa"/>
            <w:gridSpan w:val="5"/>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详细居住地址</w:t>
            </w:r>
          </w:p>
        </w:tc>
        <w:tc>
          <w:tcPr>
            <w:tcW w:w="5706"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ind w:firstLine="1320" w:firstLineChars="550"/>
              <w:rPr>
                <w:rFonts w:ascii="仿宋_GB2312" w:eastAsia="仿宋_GB2312"/>
                <w:szCs w:val="21"/>
              </w:rPr>
            </w:pPr>
            <w:r>
              <w:rPr>
                <w:rFonts w:hint="eastAsia" w:ascii="仿宋_GB2312" w:hAnsi="Times New Roman" w:eastAsia="仿宋_GB2312" w:cs="Times New Roman"/>
                <w:sz w:val="24"/>
              </w:rPr>
              <w:t xml:space="preserve">县（市、区）  </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z w:val="24"/>
              </w:rPr>
              <w:t xml:space="preserve">   乡（镇、街道）</w:t>
            </w: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户名/开户行</w:t>
            </w:r>
          </w:p>
        </w:tc>
        <w:tc>
          <w:tcPr>
            <w:tcW w:w="2733" w:type="dxa"/>
            <w:gridSpan w:val="4"/>
            <w:tcBorders>
              <w:top w:val="single" w:color="auto" w:sz="4" w:space="0"/>
              <w:left w:val="single" w:color="auto" w:sz="4" w:space="0"/>
              <w:bottom w:val="single" w:color="auto" w:sz="4" w:space="0"/>
              <w:right w:val="single" w:color="auto" w:sz="4" w:space="0"/>
            </w:tcBorders>
            <w:vAlign w:val="top"/>
          </w:tcPr>
          <w:p>
            <w:pPr>
              <w:spacing w:line="560" w:lineRule="exact"/>
              <w:ind w:firstLine="240" w:firstLineChars="100"/>
              <w:rPr>
                <w:rFonts w:ascii="仿宋_GB2312" w:eastAsia="仿宋_GB2312"/>
                <w:sz w:val="24"/>
                <w:szCs w:val="22"/>
              </w:rPr>
            </w:pPr>
          </w:p>
        </w:tc>
        <w:tc>
          <w:tcPr>
            <w:tcW w:w="1450" w:type="dxa"/>
            <w:gridSpan w:val="4"/>
            <w:tcBorders>
              <w:top w:val="single" w:color="auto" w:sz="4" w:space="0"/>
              <w:left w:val="single" w:color="auto" w:sz="4" w:space="0"/>
              <w:bottom w:val="single" w:color="auto" w:sz="4" w:space="0"/>
              <w:right w:val="single" w:color="auto" w:sz="4" w:space="0"/>
            </w:tcBorders>
            <w:vAlign w:val="top"/>
          </w:tcPr>
          <w:p>
            <w:pPr>
              <w:spacing w:line="560" w:lineRule="exact"/>
              <w:ind w:firstLine="240" w:firstLineChars="100"/>
              <w:rPr>
                <w:rFonts w:ascii="仿宋_GB2312" w:eastAsia="仿宋_GB2312"/>
                <w:sz w:val="24"/>
                <w:szCs w:val="22"/>
              </w:rPr>
            </w:pPr>
            <w:r>
              <w:rPr>
                <w:rFonts w:hint="eastAsia" w:ascii="仿宋_GB2312" w:eastAsia="仿宋_GB2312"/>
                <w:sz w:val="24"/>
              </w:rPr>
              <w:t>账 号</w:t>
            </w:r>
          </w:p>
        </w:tc>
        <w:tc>
          <w:tcPr>
            <w:tcW w:w="3551" w:type="dxa"/>
            <w:gridSpan w:val="5"/>
            <w:tcBorders>
              <w:top w:val="single" w:color="auto" w:sz="4" w:space="0"/>
              <w:left w:val="single" w:color="auto" w:sz="4" w:space="0"/>
              <w:bottom w:val="single" w:color="auto" w:sz="4" w:space="0"/>
              <w:right w:val="single" w:color="auto" w:sz="4" w:space="0"/>
            </w:tcBorders>
            <w:vAlign w:val="top"/>
          </w:tcPr>
          <w:p>
            <w:pPr>
              <w:spacing w:line="560" w:lineRule="exact"/>
              <w:ind w:firstLine="240" w:firstLineChars="100"/>
              <w:rPr>
                <w:rFonts w:ascii="仿宋_GB2312"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乡（镇）政府</w:t>
            </w:r>
          </w:p>
          <w:p>
            <w:pPr>
              <w:spacing w:line="560" w:lineRule="exact"/>
              <w:jc w:val="center"/>
              <w:rPr>
                <w:rFonts w:ascii="仿宋_GB2312" w:eastAsia="仿宋_GB2312"/>
                <w:sz w:val="24"/>
                <w:szCs w:val="22"/>
              </w:rPr>
            </w:pPr>
            <w:r>
              <w:rPr>
                <w:rFonts w:hint="eastAsia" w:ascii="仿宋_GB2312" w:eastAsia="仿宋_GB2312"/>
                <w:sz w:val="24"/>
              </w:rPr>
              <w:t>街道办初审意见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pPr>
              <w:spacing w:line="560" w:lineRule="exact"/>
              <w:ind w:firstLine="120" w:firstLineChars="50"/>
              <w:rPr>
                <w:rFonts w:ascii="仿宋_GB2312" w:eastAsia="仿宋_GB2312"/>
                <w:sz w:val="24"/>
                <w:szCs w:val="22"/>
              </w:rPr>
            </w:pPr>
          </w:p>
          <w:p>
            <w:pPr>
              <w:spacing w:line="560" w:lineRule="exact"/>
              <w:ind w:firstLine="120" w:firstLineChars="50"/>
              <w:rPr>
                <w:rFonts w:hint="eastAsia" w:ascii="仿宋_GB2312" w:eastAsia="仿宋_GB2312"/>
                <w:sz w:val="24"/>
              </w:rPr>
            </w:pPr>
          </w:p>
          <w:p>
            <w:pPr>
              <w:spacing w:line="560" w:lineRule="exact"/>
              <w:ind w:firstLine="120" w:firstLineChars="50"/>
              <w:rPr>
                <w:rFonts w:ascii="仿宋_GB2312" w:eastAsia="仿宋_GB2312"/>
                <w:sz w:val="24"/>
                <w:szCs w:val="22"/>
              </w:rPr>
            </w:pPr>
            <w:r>
              <w:rPr>
                <w:rFonts w:hint="eastAsia" w:ascii="仿宋_GB2312" w:eastAsia="仿宋_GB2312"/>
                <w:sz w:val="24"/>
              </w:rPr>
              <w:t xml:space="preserve"> 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县（市、区）</w:t>
            </w:r>
          </w:p>
          <w:p>
            <w:pPr>
              <w:spacing w:line="560" w:lineRule="exact"/>
              <w:jc w:val="center"/>
              <w:rPr>
                <w:rFonts w:ascii="仿宋_GB2312" w:eastAsia="仿宋_GB2312"/>
                <w:sz w:val="24"/>
                <w:szCs w:val="22"/>
              </w:rPr>
            </w:pPr>
            <w:r>
              <w:rPr>
                <w:rFonts w:hint="eastAsia" w:ascii="仿宋_GB2312" w:eastAsia="仿宋_GB2312"/>
                <w:sz w:val="24"/>
              </w:rPr>
              <w:t>残 联 审 核意见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eastAsia="仿宋_GB2312"/>
                <w:sz w:val="24"/>
              </w:rPr>
            </w:pPr>
          </w:p>
          <w:p>
            <w:pPr>
              <w:spacing w:line="560" w:lineRule="exact"/>
              <w:rPr>
                <w:rFonts w:hint="eastAsia" w:ascii="仿宋_GB2312" w:eastAsia="仿宋_GB2312"/>
                <w:sz w:val="24"/>
              </w:rPr>
            </w:pPr>
          </w:p>
          <w:p>
            <w:pPr>
              <w:spacing w:line="560" w:lineRule="exact"/>
              <w:ind w:firstLine="120" w:firstLineChars="50"/>
              <w:rPr>
                <w:rFonts w:ascii="仿宋_GB2312" w:eastAsia="仿宋_GB2312"/>
                <w:sz w:val="24"/>
                <w:szCs w:val="22"/>
              </w:rPr>
            </w:pPr>
            <w:r>
              <w:rPr>
                <w:rFonts w:hint="eastAsia" w:ascii="仿宋_GB2312" w:eastAsia="仿宋_GB2312"/>
                <w:sz w:val="24"/>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县（市、区）</w:t>
            </w:r>
          </w:p>
          <w:p>
            <w:pPr>
              <w:spacing w:line="560" w:lineRule="exact"/>
              <w:jc w:val="center"/>
              <w:rPr>
                <w:rFonts w:ascii="仿宋_GB2312" w:eastAsia="仿宋_GB2312"/>
                <w:sz w:val="24"/>
                <w:szCs w:val="22"/>
              </w:rPr>
            </w:pPr>
            <w:r>
              <w:rPr>
                <w:rFonts w:hint="eastAsia" w:ascii="仿宋_GB2312" w:eastAsia="仿宋_GB2312"/>
                <w:sz w:val="24"/>
              </w:rPr>
              <w:t>民政审定意见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pPr>
              <w:spacing w:line="560" w:lineRule="exact"/>
              <w:ind w:firstLine="120" w:firstLineChars="50"/>
              <w:rPr>
                <w:rFonts w:ascii="仿宋_GB2312" w:eastAsia="仿宋_GB2312"/>
                <w:sz w:val="24"/>
                <w:szCs w:val="22"/>
              </w:rPr>
            </w:pPr>
          </w:p>
          <w:p>
            <w:pPr>
              <w:spacing w:line="560" w:lineRule="exact"/>
              <w:ind w:firstLine="120" w:firstLineChars="50"/>
              <w:rPr>
                <w:rFonts w:hint="eastAsia" w:ascii="仿宋_GB2312" w:eastAsia="仿宋_GB2312"/>
                <w:sz w:val="24"/>
              </w:rPr>
            </w:pPr>
          </w:p>
          <w:p>
            <w:pPr>
              <w:spacing w:line="560" w:lineRule="exact"/>
              <w:ind w:firstLine="120" w:firstLineChars="50"/>
              <w:rPr>
                <w:rFonts w:hint="eastAsia" w:ascii="仿宋_GB2312" w:eastAsia="仿宋_GB2312"/>
                <w:sz w:val="24"/>
              </w:rPr>
            </w:pPr>
          </w:p>
          <w:p>
            <w:pPr>
              <w:spacing w:line="560" w:lineRule="exact"/>
              <w:ind w:firstLine="240" w:firstLineChars="100"/>
              <w:rPr>
                <w:rFonts w:ascii="仿宋_GB2312" w:eastAsia="仿宋_GB2312"/>
                <w:sz w:val="24"/>
                <w:szCs w:val="22"/>
              </w:rPr>
            </w:pPr>
            <w:r>
              <w:rPr>
                <w:rFonts w:hint="eastAsia" w:ascii="仿宋_GB2312" w:eastAsia="仿宋_GB2312"/>
                <w:sz w:val="24"/>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补贴发放日期</w:t>
            </w:r>
          </w:p>
        </w:tc>
        <w:tc>
          <w:tcPr>
            <w:tcW w:w="1341" w:type="dxa"/>
            <w:tcBorders>
              <w:top w:val="single" w:color="auto" w:sz="4" w:space="0"/>
              <w:left w:val="single" w:color="auto" w:sz="4" w:space="0"/>
              <w:bottom w:val="single" w:color="auto" w:sz="4" w:space="0"/>
              <w:right w:val="single" w:color="auto" w:sz="4" w:space="0"/>
            </w:tcBorders>
            <w:vAlign w:val="top"/>
          </w:tcPr>
          <w:p>
            <w:pPr>
              <w:spacing w:line="560" w:lineRule="exact"/>
              <w:ind w:firstLine="360" w:firstLineChars="150"/>
              <w:rPr>
                <w:rFonts w:ascii="仿宋_GB2312" w:eastAsia="仿宋_GB2312"/>
                <w:sz w:val="24"/>
                <w:szCs w:val="2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发放标准</w:t>
            </w: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4"/>
                <w:szCs w:val="22"/>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元</w:t>
            </w: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4"/>
                <w:szCs w:val="22"/>
              </w:rPr>
            </w:pPr>
            <w:r>
              <w:rPr>
                <w:rFonts w:hint="eastAsia" w:ascii="仿宋_GB2312" w:eastAsia="仿宋_GB2312"/>
                <w:sz w:val="24"/>
              </w:rPr>
              <w:t>停发日期</w:t>
            </w:r>
          </w:p>
        </w:tc>
        <w:tc>
          <w:tcPr>
            <w:tcW w:w="1743"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eastAsia="仿宋_GB2312"/>
                <w:sz w:val="24"/>
                <w:szCs w:val="22"/>
              </w:rPr>
            </w:pPr>
          </w:p>
        </w:tc>
      </w:tr>
    </w:tbl>
    <w:p>
      <w:pPr>
        <w:pStyle w:val="2"/>
        <w:rPr>
          <w:rFonts w:hint="eastAsia" w:ascii="Times New Roman" w:hAnsi="Times New Roman" w:eastAsia="方正仿宋_GBK"/>
          <w:sz w:val="32"/>
          <w:szCs w:val="32"/>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tabs>
          <w:tab w:val="left" w:pos="1380"/>
        </w:tabs>
        <w:wordWrap/>
        <w:adjustRightInd/>
        <w:snapToGrid/>
        <w:spacing w:line="590" w:lineRule="exact"/>
        <w:textAlignment w:val="auto"/>
        <w:rPr>
          <w:rFonts w:hint="default" w:ascii="Times New Roman" w:hAnsi="Times New Roman" w:eastAsia="黑体" w:cs="Times New Roman"/>
          <w:sz w:val="28"/>
          <w:szCs w:val="28"/>
          <w:lang w:val="en-US"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4</w:t>
      </w:r>
    </w:p>
    <w:p>
      <w:pPr>
        <w:widowControl/>
        <w:wordWrap/>
        <w:adjustRightInd/>
        <w:snapToGrid/>
        <w:spacing w:line="590" w:lineRule="exact"/>
        <w:jc w:val="center"/>
        <w:textAlignment w:val="auto"/>
        <w:rPr>
          <w:rFonts w:hint="eastAsia" w:ascii="方正小标宋简体" w:hAnsi="宋体" w:eastAsia="方正小标宋简体" w:cs="宋体"/>
          <w:kern w:val="0"/>
          <w:sz w:val="44"/>
          <w:szCs w:val="44"/>
        </w:rPr>
      </w:pPr>
      <w:r>
        <w:rPr>
          <w:rFonts w:hint="eastAsia" w:ascii="方正小标宋_GBK" w:hAnsi="方正小标宋_GBK" w:eastAsia="方正小标宋_GBK" w:cs="方正小标宋_GBK"/>
          <w:sz w:val="44"/>
          <w:szCs w:val="44"/>
        </w:rPr>
        <w:t>困难残疾人生活补贴审核汇总表</w:t>
      </w:r>
    </w:p>
    <w:p>
      <w:pPr>
        <w:widowControl/>
        <w:wordWrap/>
        <w:adjustRightInd/>
        <w:snapToGrid/>
        <w:spacing w:line="590" w:lineRule="exact"/>
        <w:ind w:left="0" w:leftChars="0" w:firstLine="360" w:firstLineChars="150"/>
        <w:textAlignment w:val="auto"/>
        <w:rPr>
          <w:rFonts w:hint="eastAsia"/>
        </w:rPr>
      </w:pPr>
      <w:r>
        <w:rPr>
          <w:rFonts w:hint="eastAsia" w:ascii="仿宋_GB2312" w:eastAsia="仿宋_GB2312"/>
          <w:bCs/>
          <w:kern w:val="0"/>
          <w:sz w:val="24"/>
        </w:rPr>
        <w:t>民政：（盖章）                                                                      残联：（盖章）</w:t>
      </w:r>
    </w:p>
    <w:tbl>
      <w:tblPr>
        <w:tblStyle w:val="9"/>
        <w:tblW w:w="14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95"/>
        <w:gridCol w:w="1605"/>
        <w:gridCol w:w="1950"/>
        <w:gridCol w:w="1710"/>
        <w:gridCol w:w="1560"/>
        <w:gridCol w:w="1605"/>
        <w:gridCol w:w="1380"/>
        <w:gridCol w:w="195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姓名</w:t>
            </w: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性别</w:t>
            </w: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居住地址</w:t>
            </w: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残疾类型等级</w:t>
            </w: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left"/>
              <w:rPr>
                <w:rFonts w:ascii="宋体"/>
                <w:bCs/>
                <w:kern w:val="0"/>
                <w:sz w:val="28"/>
                <w:szCs w:val="28"/>
              </w:rPr>
            </w:pPr>
            <w:r>
              <w:rPr>
                <w:rFonts w:hint="eastAsia" w:ascii="宋体" w:hAnsi="宋体"/>
                <w:bCs/>
                <w:kern w:val="0"/>
                <w:sz w:val="28"/>
                <w:szCs w:val="28"/>
              </w:rPr>
              <w:t>残疾人证号</w:t>
            </w: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困难类型</w:t>
            </w: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bCs/>
                <w:kern w:val="0"/>
                <w:sz w:val="28"/>
                <w:szCs w:val="28"/>
              </w:rPr>
              <w:t>补贴标准</w:t>
            </w: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bCs/>
                <w:kern w:val="0"/>
                <w:sz w:val="28"/>
                <w:szCs w:val="28"/>
              </w:rPr>
              <w:t>银行账号</w:t>
            </w: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补贴对象电话</w:t>
            </w: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bl>
    <w:p>
      <w:pPr>
        <w:widowControl/>
        <w:spacing w:line="560" w:lineRule="exact"/>
        <w:rPr>
          <w:rFonts w:hint="eastAsia" w:ascii="仿宋_GB2312" w:eastAsia="仿宋_GB2312"/>
          <w:bCs/>
          <w:kern w:val="0"/>
          <w:sz w:val="24"/>
        </w:rPr>
      </w:pPr>
      <w:r>
        <w:rPr>
          <w:rFonts w:hint="eastAsia" w:ascii="仿宋_GB2312" w:eastAsia="仿宋_GB2312"/>
          <w:bCs/>
          <w:kern w:val="0"/>
          <w:sz w:val="24"/>
        </w:rPr>
        <w:t xml:space="preserve">            </w:t>
      </w:r>
    </w:p>
    <w:p>
      <w:pPr>
        <w:tabs>
          <w:tab w:val="left" w:pos="1380"/>
        </w:tabs>
        <w:wordWrap/>
        <w:adjustRightInd/>
        <w:snapToGrid/>
        <w:spacing w:line="59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5</w:t>
      </w:r>
    </w:p>
    <w:p>
      <w:pPr>
        <w:tabs>
          <w:tab w:val="left" w:pos="1380"/>
        </w:tabs>
        <w:wordWrap/>
        <w:adjustRightInd/>
        <w:snapToGrid/>
        <w:spacing w:line="590" w:lineRule="exact"/>
        <w:textAlignment w:val="auto"/>
        <w:rPr>
          <w:rFonts w:hint="eastAsia" w:ascii="黑体" w:hAnsi="黑体" w:eastAsia="黑体" w:cs="黑体"/>
          <w:sz w:val="28"/>
          <w:szCs w:val="28"/>
          <w:lang w:val="en-US" w:eastAsia="zh-CN"/>
        </w:rPr>
      </w:pPr>
    </w:p>
    <w:p>
      <w:pPr>
        <w:widowControl/>
        <w:wordWrap/>
        <w:adjustRightInd/>
        <w:snapToGrid/>
        <w:spacing w:line="590" w:lineRule="exact"/>
        <w:jc w:val="center"/>
        <w:textAlignment w:val="auto"/>
        <w:rPr>
          <w:rFonts w:hint="eastAsia" w:ascii="方正小标宋简体" w:hAnsi="宋体" w:eastAsia="方正小标宋简体" w:cs="宋体"/>
          <w:kern w:val="0"/>
          <w:sz w:val="44"/>
          <w:szCs w:val="44"/>
        </w:rPr>
      </w:pPr>
      <w:r>
        <w:rPr>
          <w:rFonts w:hint="eastAsia" w:ascii="方正小标宋_GBK" w:hAnsi="方正小标宋_GBK" w:eastAsia="方正小标宋_GBK" w:cs="方正小标宋_GBK"/>
          <w:sz w:val="44"/>
          <w:szCs w:val="44"/>
        </w:rPr>
        <w:t>重度残疾人护理补贴审核汇总表</w:t>
      </w:r>
    </w:p>
    <w:p>
      <w:pPr>
        <w:widowControl/>
        <w:spacing w:line="560" w:lineRule="exact"/>
        <w:ind w:left="0" w:leftChars="0" w:firstLine="360" w:firstLineChars="150"/>
        <w:rPr>
          <w:rFonts w:hint="eastAsia" w:ascii="仿宋_GB2312" w:eastAsia="仿宋_GB2312"/>
          <w:bCs/>
          <w:kern w:val="0"/>
          <w:sz w:val="24"/>
        </w:rPr>
      </w:pPr>
      <w:r>
        <w:rPr>
          <w:rFonts w:hint="eastAsia" w:ascii="仿宋_GB2312" w:eastAsia="仿宋_GB2312"/>
          <w:bCs/>
          <w:kern w:val="0"/>
          <w:sz w:val="24"/>
        </w:rPr>
        <w:t>民政：（盖章）                                                                      残联： （盖章）</w:t>
      </w:r>
    </w:p>
    <w:tbl>
      <w:tblPr>
        <w:tblStyle w:val="9"/>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10"/>
        <w:gridCol w:w="1575"/>
        <w:gridCol w:w="2295"/>
        <w:gridCol w:w="1665"/>
        <w:gridCol w:w="1500"/>
        <w:gridCol w:w="2100"/>
        <w:gridCol w:w="222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姓名</w:t>
            </w: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性别</w:t>
            </w: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居住地址</w:t>
            </w: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残疾类型及等级</w:t>
            </w: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宋体"/>
                <w:bCs/>
                <w:kern w:val="0"/>
                <w:sz w:val="28"/>
                <w:szCs w:val="28"/>
              </w:rPr>
            </w:pPr>
            <w:r>
              <w:rPr>
                <w:rFonts w:hint="eastAsia" w:ascii="宋体" w:hAnsi="宋体"/>
                <w:bCs/>
                <w:kern w:val="0"/>
                <w:sz w:val="28"/>
                <w:szCs w:val="28"/>
              </w:rPr>
              <w:t>残疾人证号</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补贴标准</w:t>
            </w: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bCs/>
                <w:kern w:val="0"/>
                <w:sz w:val="28"/>
                <w:szCs w:val="28"/>
              </w:rPr>
              <w:t>银行账号</w:t>
            </w: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补贴对象电话</w:t>
            </w: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宋体"/>
                <w:bCs/>
                <w:kern w:val="0"/>
                <w:sz w:val="28"/>
                <w:szCs w:val="28"/>
              </w:rPr>
            </w:pPr>
            <w:r>
              <w:rPr>
                <w:rFonts w:hint="eastAsia" w:ascii="宋体" w:hAnsi="宋体"/>
                <w:bCs/>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方正小标宋简体" w:eastAsia="方正小标宋简体"/>
                <w:bCs/>
                <w:kern w:val="0"/>
                <w:sz w:val="44"/>
                <w:szCs w:val="44"/>
              </w:rPr>
            </w:pPr>
          </w:p>
        </w:tc>
      </w:tr>
    </w:tbl>
    <w:p>
      <w:pPr>
        <w:pStyle w:val="2"/>
        <w:ind w:left="0" w:leftChars="0" w:firstLine="0" w:firstLineChars="0"/>
        <w:rPr>
          <w:rFonts w:hint="eastAsia" w:ascii="方正仿宋_GBK" w:hAnsi="方正仿宋_GBK" w:eastAsia="方正仿宋_GBK" w:cs="方正仿宋_GBK"/>
          <w:kern w:val="0"/>
          <w:sz w:val="32"/>
          <w:szCs w:val="32"/>
          <w:shd w:val="clear" w:color="auto" w:fill="FFFFFF"/>
          <w:lang w:val="en-US" w:eastAsia="zh-CN" w:bidi="ar-SA"/>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2" name="直接连接符 7"/>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7"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R1fSAAAABgEAAA8AAAAAAAAAAQAgAAAAIgAAAGRycy9kb3ducmV2LnhtbFBLAQIUABQA&#10;AAAIAIdO4kBjc3NB9gEAAOgDAAAOAAAAAAAAAAEAIAAAACEBAABkcnMvZTJvRG9jLnhtbFBLBQYA&#10;AAAABgAGAFkBAACJ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 xml:space="preserve"> </w:t>
    </w:r>
    <w:r>
      <w:rPr>
        <w:rFonts w:hint="eastAsia" w:ascii="宋体" w:hAnsi="宋体" w:eastAsia="宋体" w:cs="宋体"/>
        <w:b/>
        <w:bCs/>
        <w:color w:val="005192"/>
        <w:sz w:val="32"/>
        <w:szCs w:val="32"/>
        <w:lang w:val="en-US" w:eastAsia="zh-CN"/>
      </w:rPr>
      <w:t>安徽省民政厅发布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q2ZTEAQAAjwMAAA4AAABkcnMvZTJvRG9jLnhtbK1TzY7TMBC+I/EO&#10;lu80aQW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Mq2ZTEAQAAjwMAAA4AAAAAAAAAAQAgAAAAHwEAAGRycy9lMm9Eb2MueG1s&#10;UEsFBgAAAAAGAAYAWQEAAFU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5715" b="13970"/>
              <wp:wrapNone/>
              <wp:docPr id="1" name="直接连接符 1"/>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DEo/S19gEAAOcDAAAOAAAAAAAAAAEAIAAAACEBAABkcnMvZTJvRG9jLnhtbFBLBQYA&#10;AAAABgAGAFkBAACJBQ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889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安徽省民政厅行政</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rPr>
    </w:pPr>
  </w:p>
  <w:p>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OWEwNTJmMGJjMWViYzIxMGI0OTI3YmZmOTQzNzYifQ=="/>
  </w:docVars>
  <w:rsids>
    <w:rsidRoot w:val="00172A27"/>
    <w:rsid w:val="010A478A"/>
    <w:rsid w:val="017E0CD4"/>
    <w:rsid w:val="019E71BD"/>
    <w:rsid w:val="01F571E8"/>
    <w:rsid w:val="023F2212"/>
    <w:rsid w:val="030B2A3C"/>
    <w:rsid w:val="03231B33"/>
    <w:rsid w:val="03373831"/>
    <w:rsid w:val="03BE7AB1"/>
    <w:rsid w:val="03C2134C"/>
    <w:rsid w:val="04B679C3"/>
    <w:rsid w:val="04BD7D66"/>
    <w:rsid w:val="04E86B91"/>
    <w:rsid w:val="0506170D"/>
    <w:rsid w:val="05177476"/>
    <w:rsid w:val="051E25B2"/>
    <w:rsid w:val="052D0A47"/>
    <w:rsid w:val="056D52E8"/>
    <w:rsid w:val="06405665"/>
    <w:rsid w:val="067A5F0E"/>
    <w:rsid w:val="07051715"/>
    <w:rsid w:val="07113D89"/>
    <w:rsid w:val="071E28EB"/>
    <w:rsid w:val="07A50D69"/>
    <w:rsid w:val="07C6627C"/>
    <w:rsid w:val="080F63D8"/>
    <w:rsid w:val="08155631"/>
    <w:rsid w:val="08E13A59"/>
    <w:rsid w:val="08EB4EA1"/>
    <w:rsid w:val="09073595"/>
    <w:rsid w:val="09341458"/>
    <w:rsid w:val="09DB4F16"/>
    <w:rsid w:val="0A3208AE"/>
    <w:rsid w:val="0B0912D7"/>
    <w:rsid w:val="0B1526A9"/>
    <w:rsid w:val="0B4E1717"/>
    <w:rsid w:val="0CDD71F7"/>
    <w:rsid w:val="0D18022F"/>
    <w:rsid w:val="0D316F21"/>
    <w:rsid w:val="0D7C07BE"/>
    <w:rsid w:val="0DB066B9"/>
    <w:rsid w:val="0E5C05EF"/>
    <w:rsid w:val="0EA67BD0"/>
    <w:rsid w:val="0F587009"/>
    <w:rsid w:val="0F711D6E"/>
    <w:rsid w:val="0FA22032"/>
    <w:rsid w:val="103E1D5B"/>
    <w:rsid w:val="117A5014"/>
    <w:rsid w:val="12FB2185"/>
    <w:rsid w:val="13785D22"/>
    <w:rsid w:val="14074B59"/>
    <w:rsid w:val="14431F2F"/>
    <w:rsid w:val="14755F67"/>
    <w:rsid w:val="14C842E9"/>
    <w:rsid w:val="15233C15"/>
    <w:rsid w:val="152D2DCA"/>
    <w:rsid w:val="15A72150"/>
    <w:rsid w:val="170F4451"/>
    <w:rsid w:val="18C96881"/>
    <w:rsid w:val="18EE4ED2"/>
    <w:rsid w:val="1912227D"/>
    <w:rsid w:val="191256FF"/>
    <w:rsid w:val="195919B3"/>
    <w:rsid w:val="19D159ED"/>
    <w:rsid w:val="1A8011C2"/>
    <w:rsid w:val="1A840CB2"/>
    <w:rsid w:val="1BA62EAA"/>
    <w:rsid w:val="1C533032"/>
    <w:rsid w:val="1CDD6D9F"/>
    <w:rsid w:val="1D1D719C"/>
    <w:rsid w:val="1D21572C"/>
    <w:rsid w:val="1D525097"/>
    <w:rsid w:val="1DCA2E80"/>
    <w:rsid w:val="1DEC284C"/>
    <w:rsid w:val="1E6523AC"/>
    <w:rsid w:val="1F066139"/>
    <w:rsid w:val="1F170346"/>
    <w:rsid w:val="1F304FCE"/>
    <w:rsid w:val="1F6D61B8"/>
    <w:rsid w:val="1FC85AE5"/>
    <w:rsid w:val="20711CD8"/>
    <w:rsid w:val="209A1500"/>
    <w:rsid w:val="217A66EA"/>
    <w:rsid w:val="2188552B"/>
    <w:rsid w:val="219C5040"/>
    <w:rsid w:val="220D5A31"/>
    <w:rsid w:val="22440422"/>
    <w:rsid w:val="22733C6F"/>
    <w:rsid w:val="22E744D4"/>
    <w:rsid w:val="23563407"/>
    <w:rsid w:val="25822292"/>
    <w:rsid w:val="26587CF9"/>
    <w:rsid w:val="266A1AC6"/>
    <w:rsid w:val="26AA1AA0"/>
    <w:rsid w:val="27693709"/>
    <w:rsid w:val="277D0F63"/>
    <w:rsid w:val="27AE3812"/>
    <w:rsid w:val="27CB43C4"/>
    <w:rsid w:val="27FA25B3"/>
    <w:rsid w:val="27FF34BF"/>
    <w:rsid w:val="28E676D0"/>
    <w:rsid w:val="2987431B"/>
    <w:rsid w:val="29F55728"/>
    <w:rsid w:val="2A2E2ED2"/>
    <w:rsid w:val="2A4E4E38"/>
    <w:rsid w:val="2B0F281A"/>
    <w:rsid w:val="2B3C1B28"/>
    <w:rsid w:val="2BA80F24"/>
    <w:rsid w:val="2CA174A1"/>
    <w:rsid w:val="2CDF1D27"/>
    <w:rsid w:val="2CFA3055"/>
    <w:rsid w:val="2D181132"/>
    <w:rsid w:val="2E5A3DAC"/>
    <w:rsid w:val="2E905A1F"/>
    <w:rsid w:val="2F9E23BE"/>
    <w:rsid w:val="302B3D82"/>
    <w:rsid w:val="306077A7"/>
    <w:rsid w:val="307D0225"/>
    <w:rsid w:val="30BD6874"/>
    <w:rsid w:val="30CB71E3"/>
    <w:rsid w:val="318B605A"/>
    <w:rsid w:val="31A15F24"/>
    <w:rsid w:val="31D11CC9"/>
    <w:rsid w:val="321F3964"/>
    <w:rsid w:val="327B7B8F"/>
    <w:rsid w:val="329F0927"/>
    <w:rsid w:val="33007CB6"/>
    <w:rsid w:val="334212B2"/>
    <w:rsid w:val="34087DD9"/>
    <w:rsid w:val="34330FEA"/>
    <w:rsid w:val="3465185D"/>
    <w:rsid w:val="355C48AD"/>
    <w:rsid w:val="355F614C"/>
    <w:rsid w:val="36260337"/>
    <w:rsid w:val="3644526F"/>
    <w:rsid w:val="36AE738B"/>
    <w:rsid w:val="36BD312A"/>
    <w:rsid w:val="36F532E2"/>
    <w:rsid w:val="37E868CC"/>
    <w:rsid w:val="381E409C"/>
    <w:rsid w:val="384D4981"/>
    <w:rsid w:val="387D5266"/>
    <w:rsid w:val="388A3C94"/>
    <w:rsid w:val="38E02A75"/>
    <w:rsid w:val="38F11C2A"/>
    <w:rsid w:val="395347B5"/>
    <w:rsid w:val="399C171C"/>
    <w:rsid w:val="39A232A0"/>
    <w:rsid w:val="39A71860"/>
    <w:rsid w:val="39BC1DBE"/>
    <w:rsid w:val="39D6476D"/>
    <w:rsid w:val="39D907EC"/>
    <w:rsid w:val="39E745AA"/>
    <w:rsid w:val="3A2160C5"/>
    <w:rsid w:val="3A63064C"/>
    <w:rsid w:val="3A63223A"/>
    <w:rsid w:val="3B007A89"/>
    <w:rsid w:val="3B4C6D41"/>
    <w:rsid w:val="3B5322AF"/>
    <w:rsid w:val="3B5A6BBB"/>
    <w:rsid w:val="3BF75330"/>
    <w:rsid w:val="3C686F62"/>
    <w:rsid w:val="3CA43E5C"/>
    <w:rsid w:val="3CAA4150"/>
    <w:rsid w:val="3CAD1E92"/>
    <w:rsid w:val="3CC50082"/>
    <w:rsid w:val="3D1E5EB2"/>
    <w:rsid w:val="3E350391"/>
    <w:rsid w:val="3E5E3444"/>
    <w:rsid w:val="3EDA13A6"/>
    <w:rsid w:val="3EF1250A"/>
    <w:rsid w:val="40650E7A"/>
    <w:rsid w:val="40F736DC"/>
    <w:rsid w:val="40FE0F0E"/>
    <w:rsid w:val="417E7959"/>
    <w:rsid w:val="41BB0604"/>
    <w:rsid w:val="41C23CEA"/>
    <w:rsid w:val="42F058B7"/>
    <w:rsid w:val="431D40CF"/>
    <w:rsid w:val="436109F6"/>
    <w:rsid w:val="437E6337"/>
    <w:rsid w:val="43BC0257"/>
    <w:rsid w:val="43ED1C06"/>
    <w:rsid w:val="441A38D4"/>
    <w:rsid w:val="448636F5"/>
    <w:rsid w:val="45BA3F42"/>
    <w:rsid w:val="45EA380F"/>
    <w:rsid w:val="466950BF"/>
    <w:rsid w:val="46821C9A"/>
    <w:rsid w:val="48207408"/>
    <w:rsid w:val="482117F3"/>
    <w:rsid w:val="49060960"/>
    <w:rsid w:val="495D254A"/>
    <w:rsid w:val="499917D4"/>
    <w:rsid w:val="4A0A7A82"/>
    <w:rsid w:val="4ABD7744"/>
    <w:rsid w:val="4AFA2747"/>
    <w:rsid w:val="4B337A07"/>
    <w:rsid w:val="4B644064"/>
    <w:rsid w:val="4BBE2935"/>
    <w:rsid w:val="4BC77339"/>
    <w:rsid w:val="4BEB208F"/>
    <w:rsid w:val="4C9236C5"/>
    <w:rsid w:val="4D4C3002"/>
    <w:rsid w:val="4D5123C6"/>
    <w:rsid w:val="4D583754"/>
    <w:rsid w:val="4D8F6746"/>
    <w:rsid w:val="4E0B07C7"/>
    <w:rsid w:val="4E10402F"/>
    <w:rsid w:val="4E516B22"/>
    <w:rsid w:val="4E922C96"/>
    <w:rsid w:val="4EBE0710"/>
    <w:rsid w:val="4EFA0F67"/>
    <w:rsid w:val="4F8E7901"/>
    <w:rsid w:val="505C172E"/>
    <w:rsid w:val="51FB5FC0"/>
    <w:rsid w:val="52974D1F"/>
    <w:rsid w:val="52E15F9A"/>
    <w:rsid w:val="52F46F0B"/>
    <w:rsid w:val="53132A08"/>
    <w:rsid w:val="5377138E"/>
    <w:rsid w:val="53884126"/>
    <w:rsid w:val="53D8014D"/>
    <w:rsid w:val="5402441A"/>
    <w:rsid w:val="540D401E"/>
    <w:rsid w:val="54A5668B"/>
    <w:rsid w:val="5558352D"/>
    <w:rsid w:val="55E064E0"/>
    <w:rsid w:val="561D553B"/>
    <w:rsid w:val="572C6D10"/>
    <w:rsid w:val="573B036F"/>
    <w:rsid w:val="57A06424"/>
    <w:rsid w:val="57B70518"/>
    <w:rsid w:val="58A14202"/>
    <w:rsid w:val="58CD149A"/>
    <w:rsid w:val="59271254"/>
    <w:rsid w:val="59684D1F"/>
    <w:rsid w:val="597D4C6F"/>
    <w:rsid w:val="59822285"/>
    <w:rsid w:val="59AC2786"/>
    <w:rsid w:val="59EE36A9"/>
    <w:rsid w:val="5B3550D5"/>
    <w:rsid w:val="5B81031A"/>
    <w:rsid w:val="5C7B63EC"/>
    <w:rsid w:val="5C9918CB"/>
    <w:rsid w:val="5D3F66DF"/>
    <w:rsid w:val="5DC34279"/>
    <w:rsid w:val="5E0952CC"/>
    <w:rsid w:val="5E8379FD"/>
    <w:rsid w:val="5F1327E6"/>
    <w:rsid w:val="5F24793A"/>
    <w:rsid w:val="5F3062DF"/>
    <w:rsid w:val="5F881C77"/>
    <w:rsid w:val="5FCA6734"/>
    <w:rsid w:val="60144D51"/>
    <w:rsid w:val="606D70BF"/>
    <w:rsid w:val="608816D1"/>
    <w:rsid w:val="60EF4E7F"/>
    <w:rsid w:val="60F4333C"/>
    <w:rsid w:val="60F65306"/>
    <w:rsid w:val="614D73EA"/>
    <w:rsid w:val="618B20B5"/>
    <w:rsid w:val="62325D25"/>
    <w:rsid w:val="624327CD"/>
    <w:rsid w:val="63F20007"/>
    <w:rsid w:val="63F83144"/>
    <w:rsid w:val="649C14D3"/>
    <w:rsid w:val="65474383"/>
    <w:rsid w:val="655E40F7"/>
    <w:rsid w:val="659C3AAC"/>
    <w:rsid w:val="665233C1"/>
    <w:rsid w:val="68104F00"/>
    <w:rsid w:val="685079F2"/>
    <w:rsid w:val="69EE74C3"/>
    <w:rsid w:val="6AA73316"/>
    <w:rsid w:val="6AD9688B"/>
    <w:rsid w:val="6B3233DF"/>
    <w:rsid w:val="6B8F25DF"/>
    <w:rsid w:val="6C697FF8"/>
    <w:rsid w:val="6CD209D6"/>
    <w:rsid w:val="6CF03552"/>
    <w:rsid w:val="6D0E3F22"/>
    <w:rsid w:val="6D5C4EAF"/>
    <w:rsid w:val="6D716441"/>
    <w:rsid w:val="6D723F67"/>
    <w:rsid w:val="6D9D7236"/>
    <w:rsid w:val="6DC5678C"/>
    <w:rsid w:val="6E150477"/>
    <w:rsid w:val="6E301E58"/>
    <w:rsid w:val="6EA440FB"/>
    <w:rsid w:val="6F1A6664"/>
    <w:rsid w:val="6F702D04"/>
    <w:rsid w:val="700363D5"/>
    <w:rsid w:val="70882573"/>
    <w:rsid w:val="708B7819"/>
    <w:rsid w:val="708C3591"/>
    <w:rsid w:val="70B853E4"/>
    <w:rsid w:val="70F536C8"/>
    <w:rsid w:val="71017ADB"/>
    <w:rsid w:val="71E80C9B"/>
    <w:rsid w:val="724D0AFE"/>
    <w:rsid w:val="725325B9"/>
    <w:rsid w:val="72822E9E"/>
    <w:rsid w:val="72AE021E"/>
    <w:rsid w:val="72BD5C84"/>
    <w:rsid w:val="72E43211"/>
    <w:rsid w:val="731735E6"/>
    <w:rsid w:val="73AC0FF5"/>
    <w:rsid w:val="74732A9E"/>
    <w:rsid w:val="748051BB"/>
    <w:rsid w:val="748A7DE8"/>
    <w:rsid w:val="74C93DAF"/>
    <w:rsid w:val="74DD0860"/>
    <w:rsid w:val="74F51705"/>
    <w:rsid w:val="74FE034B"/>
    <w:rsid w:val="75612CC1"/>
    <w:rsid w:val="76A850E3"/>
    <w:rsid w:val="77A67671"/>
    <w:rsid w:val="77C35AEB"/>
    <w:rsid w:val="783469E8"/>
    <w:rsid w:val="78E63D5F"/>
    <w:rsid w:val="79594F47"/>
    <w:rsid w:val="797F0137"/>
    <w:rsid w:val="7984574E"/>
    <w:rsid w:val="79C913B2"/>
    <w:rsid w:val="79FE3C72"/>
    <w:rsid w:val="7A04063C"/>
    <w:rsid w:val="7A1F0FD2"/>
    <w:rsid w:val="7AAD2A82"/>
    <w:rsid w:val="7AF1296F"/>
    <w:rsid w:val="7B656D2C"/>
    <w:rsid w:val="7BAF13D5"/>
    <w:rsid w:val="7BB10350"/>
    <w:rsid w:val="7BF5023D"/>
    <w:rsid w:val="7C9011D9"/>
    <w:rsid w:val="7DC651C5"/>
    <w:rsid w:val="7EAD3051"/>
    <w:rsid w:val="7EE66563"/>
    <w:rsid w:val="7F2479F9"/>
    <w:rsid w:val="7F264BB1"/>
    <w:rsid w:val="7FB977D3"/>
    <w:rsid w:val="7FC5261C"/>
    <w:rsid w:val="7FCC2834"/>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624"/>
      <w:textAlignment w:val="center"/>
    </w:p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6780</Words>
  <Characters>6933</Characters>
  <Lines>1</Lines>
  <Paragraphs>1</Paragraphs>
  <TotalTime>0</TotalTime>
  <ScaleCrop>false</ScaleCrop>
  <LinksUpToDate>false</LinksUpToDate>
  <CharactersWithSpaces>7449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陈丽萍</cp:lastModifiedBy>
  <cp:lastPrinted>2021-10-26T03:30:00Z</cp:lastPrinted>
  <dcterms:modified xsi:type="dcterms:W3CDTF">2023-06-13T09:40:52Z</dcterms:modified>
  <dc:title>安徽省民政厅 安徽省财政厅 安徽省残疾人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8B2D58C59790431893F272B1EE64C102_13</vt:lpwstr>
  </property>
</Properties>
</file>